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ATAS/753/2015 vom 7. Oktober 2015</w:t>
      </w:r>
    </w:p>
    <w:p>
      <w:r>
        <w:t>GE Cour de justice, 2015-10-07, FR</w:t>
      </w:r>
    </w:p>
    <w:p>
      <w:r>
        <w:rPr>
          <w:b/>
        </w:rPr>
        <w:t xml:space="preserve">Quelle: </w:t>
      </w:r>
      <w:r>
        <w:t>https://mcp.opencaselaw.ch/entscheid/ge_gerichte_ATAS_753_2015</w:t>
      </w:r>
    </w:p>
    <w:p>
      <w:r>
        <w:t>FR: GE_GERICHTE ATAS/753/2015 du 7 octobre 2015</w:t>
      </w:r>
    </w:p>
    <w:p>
      <w:r>
        <w:t>IT: GE_GERICHTE ATAS/753/2015 del 7 ottobre 2015</w:t>
      </w:r>
    </w:p>
    <w:p>
      <w:pPr>
        <w:pStyle w:val="Heading2"/>
      </w:pPr>
      <w:r>
        <w:t>Volltext</w:t>
      </w:r>
    </w:p>
    <w:p>
      <w:r>
        <w:t>Siégeant : Juliana BALDÉ, Présidente, Christine LUZZATTO et Dana DORDEA, Juges assesseurs</w:t>
      </w:r>
    </w:p>
    <w:p>
      <w:r>
        <w:t>RÉPUBLIQUE ET</w:t>
      </w:r>
    </w:p>
    <w:p>
      <w:r>
        <w:t>CANTON DE GENÈVE POUVOIR JUDICIAIRE</w:t>
      </w:r>
    </w:p>
    <w:p>
      <w:r>
        <w:t>A/1757/2014 ATAS/753/2015 COUR DE JUSTICE Chambre des assurances sociales Arrêt du 7 octobre 2015 4ème Chambre</w:t>
      </w:r>
    </w:p>
    <w:p>
      <w:r>
        <w:t>En la cause Madame A______, domiciliée à GENÈVE</w:t>
      </w:r>
    </w:p>
    <w:p>
      <w:r>
        <w:t>recourante</w:t>
      </w:r>
    </w:p>
    <w:p>
      <w:r>
        <w:t>contre OFFICE DE L'ASSURANCE-INVALIDITE DU CANTON DE GENEVE, sis rue des Gares 12, GENÈVE</w:t>
      </w:r>
    </w:p>
    <w:p>
      <w:r>
        <w:t>intimé</w:t>
      </w:r>
    </w:p>
    <w:p>
      <w:r>
        <w:t>A/1757/2014 - 2/2 - Vu la décision du 27 mai 2014 rendue par l’office de l’assurance-invalidité du canton de Genève (ci-après l’OAI) ; Vu le recours interjeté le 9 juin 2014 par Madame A______ (ci-après l’assurée); Vu la réponse de l’OAI du 15 juillet 2014 et les pièces produites ; Vu l'arrêt de la chambre de céans du 19 novembre 2014 ; Vu l'arrêt du Tribunal fédéral du 26 août 2015, annulant cet arrêt et renvoyant la cause à la chambre de céans pour nouvelle décision sur les frais de la procédure cantonale ; Que les frais judiciaires de la procédure cantonale, arrêtés à CHF 200.-, seront mis à la charge de l’assurée. ***</w:t>
      </w:r>
    </w:p>
    <w:p>
      <w:r>
        <w:t>PAR CES MOTIFS, LA CHAMBRE DES ASSURANCES SOCIALES : Statuant</w:t>
      </w:r>
    </w:p>
    <w:p>
      <w:r>
        <w:t>1. Condamne Madame A______ à verser un émolument de CHF 200.-. 2.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