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ATAS/753/2010 vom 8. Juli 2010</w:t>
      </w:r>
    </w:p>
    <w:p>
      <w:r>
        <w:t>GE Cour de justice, 2010-07-08, FR</w:t>
      </w:r>
    </w:p>
    <w:p>
      <w:r>
        <w:rPr>
          <w:b/>
        </w:rPr>
        <w:t xml:space="preserve">Quelle: </w:t>
      </w:r>
      <w:r>
        <w:t>https://mcp.opencaselaw.ch/entscheid/ge_gerichte_ATAS_753_2010</w:t>
      </w:r>
    </w:p>
    <w:p>
      <w:r>
        <w:t>FR: GE_GERICHTE ATAS/753/2010 du 8 juillet 2010</w:t>
      </w:r>
    </w:p>
    <w:p>
      <w:r>
        <w:t>IT: GE_GERICHTE ATAS/753/2010 del 8 luglio 2010</w:t>
      </w:r>
    </w:p>
    <w:p>
      <w:pPr>
        <w:pStyle w:val="Heading2"/>
      </w:pPr>
      <w:r>
        <w:t>Volltext</w:t>
      </w:r>
    </w:p>
    <w:p>
      <w:r>
        <w:t>Siégeant : Karine STECK, Présidente; Evelyne BOUCHAARA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A/1031/2010 ATAS/753/2010 ARRET DU TRIBUNAL CANTONAL DES ASSURANCES SOCIALES Chambre 3 du 8 juillet 2010</w:t>
      </w:r>
    </w:p>
    <w:p>
      <w:r>
        <w:t>En la cause Monsieur P__________, domicilié à GENEVE, comparant avec élection de domicile en l'étude de Maître GILLIOZ François recourant</w:t>
      </w:r>
    </w:p>
    <w:p>
      <w:r>
        <w:t>contre CAISSE D'ALLOCATIONS FAMILIALES POUR PERSONNES SANS ACTIVITÉ LUCRATIVE c/o CAISSE CANTONALE GENEVOISE DE COMPENSATION, route de Chêne 54, GENEVE intimée</w:t>
      </w:r>
    </w:p>
    <w:p>
      <w:r>
        <w:t>A/1031/2010 - 2/2 - Vu la décision sur opposition rendue le 17 février 2010 par la CAISSE D'ALLOCATIONS FAMILIALES POUR PERSONNES SANS ACTIVITÉ LUCRATIVE refusant l’octroi d’allocations familiales aux enfants de Monsieur P__________; Vu le recours interjeté le 22 mars 2010 par l'intéressé et complété le 22 mars 2010; Vu la réponse de l'intimée du 19 mai 2010; Vu le courrier adressé par le recourant au Tribunal de céans le 24 juin 2010, indiquant qu'il retirait son recours; Attendu qu'il convient d'en prendre acte et de rayer la cause du rôle.</w:t>
      </w:r>
    </w:p>
    <w:p>
      <w:r>
        <w:t>PAR CES MOTIFS, LE TRIBUNAL CANTONAL DES ASSURANCES SOCIALES</w:t>
      </w:r>
    </w:p>
    <w:p>
      <w:r>
        <w:t>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