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ATAS/744/2008 vom 30. Juli 2004</w:t>
      </w:r>
    </w:p>
    <w:p>
      <w:r>
        <w:t>GE Cour de justice, 2004-07-30, FR</w:t>
      </w:r>
    </w:p>
    <w:p>
      <w:r>
        <w:rPr>
          <w:b/>
        </w:rPr>
        <w:t xml:space="preserve">Quelle: </w:t>
      </w:r>
      <w:r>
        <w:t>https://mcp.opencaselaw.ch/entscheid/ge_gerichte_ATAS_744_2008</w:t>
      </w:r>
    </w:p>
    <w:p>
      <w:r>
        <w:t>FR: GE_GERICHTE ATAS/744/2008 du 30 juillet 2004</w:t>
      </w:r>
    </w:p>
    <w:p>
      <w:r>
        <w:t>IT: GE_GERICHTE ATAS/744/2008 del 30 luglio 2004</w:t>
      </w:r>
    </w:p>
    <w:p>
      <w:pPr>
        <w:pStyle w:val="Heading2"/>
      </w:pPr>
      <w:r>
        <w:t>Volltext</w:t>
      </w:r>
    </w:p>
    <w:p>
      <w:r>
        <w:t>Siégeant : Isabelle DUBOIS , Présidente; Anne REISER et Eugen MAGYARI, Juges assesseurs</w:t>
      </w:r>
    </w:p>
    <w:p>
      <w:r>
        <w:t>REPUBLIQUE ET</w:t>
      </w:r>
    </w:p>
    <w:p>
      <w:r>
        <w:t>CANTON DE GENEVE POUVOIR JUDICIAIRE</w:t>
      </w:r>
    </w:p>
    <w:p>
      <w:r>
        <w:t>A/4930/2007 ATAS/744/2008 ARRET DU TRIBUNAL CANTONAL DES ASSURANCES SOCIALES Chambre 2 du 24 juin 2008</w:t>
      </w:r>
    </w:p>
    <w:p>
      <w:r>
        <w:t>En la cause Madame B_________, domiciliée à CHATELAINE</w:t>
      </w:r>
    </w:p>
    <w:p>
      <w:r>
        <w:t>recourante</w:t>
      </w:r>
    </w:p>
    <w:p>
      <w:r>
        <w:t>contre OFFICE CANTONAL DES PERSONNES ÂGÉES, sis Route de Chêne 54, GENEVE intimé</w:t>
      </w:r>
    </w:p>
    <w:p>
      <w:r>
        <w:t>A/4930/2007 - 2/3 - ATTENDU EN FAIT Que par décision du 30 juillet 2004, l'OFFICE CANTONAL DES PERSONNES ÂGÉES (devenu SERVICE DES PRESTATIONS COMPLÉMENTAIRES, ci-après SPC) a réclamé à Madame B_________ (ci-après la recourante) la restitution des prestations perçues entre le 1er décembre 2002 et le 31 juillet 2004, soit une somme de 25'038 fr. ; Que suite à l'opposition de la recourante, le SPC a admis l'opposition, et par décision sur opposition du 9 novembre 2007, a annulé la décision litigieuse, considérant que les prestations susmentionnées n'avaient pas été perçues à tort, car la recourante n'avait pas quitté le canton de Genève ; Que par recours du 7 décembre 2007, la recourante rappelle les difficultés de vie qui ont été les siennes, confirme n'avoir jamais quitté le canton, et s'oppose à ce qu'on lui demande la restitution des prestations qu'elle a reçues ; Que dans sa réponse du 5 février 2008, le SPC confirme que la décision de restitution a bien été annulée, que la recourante n'est pas redevable de quoi que ce soit au SPC et qu'elle n'a pas reçu de prestations à tort ; Que par courrier du 20 février 2008, le Tribunal de céans a demandé à la recourante si elle avait ainsi obtenu satisfaction, constatant que le recours était devenu sans objet, et lui a fixé un délai pour se déterminer au 5 mars 2008; Que malgré un rappel et un nouveau délai au 25 mars 2008, la recourante n'a pas répondu au Tribunal ; Qu'elle a été informée, par courrier du 17 juin, que la cause serait rayée du rôle. CONSIDÉRANT EN DROIT Que le Tribunal est compétent en la matière (art. 56V al. 1 let. a ch. 3 LOJ) , et le recours recevable à la forme (art. 56 à 60 LPGA) ; Qu'il apparaît, au vu des pièces au dossier et des faits rappelés ci-dessus, que le recours est devenu sans objet, de sorte qu'il convient de rayer la cause du rôle.</w:t>
      </w:r>
    </w:p>
    <w:p>
      <w:r>
        <w:t>A/4930/2007 - 3/3 - PAR CES MOTIFS, LE TRIBUNAL CANTONAL DES ASSURANCES SOCIALES : Statuant 1. Constate que le recours est devenu sans objet. 2. Raye la cause du rôle. 3. Dit que la procédure est gratuite. 4.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