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ATAS/740/2013 vom 17. Juli 2013</w:t>
      </w:r>
    </w:p>
    <w:p>
      <w:r>
        <w:t>GE Cour de justice, 2013-07-17, FR</w:t>
      </w:r>
    </w:p>
    <w:p>
      <w:r>
        <w:rPr>
          <w:b/>
        </w:rPr>
        <w:t xml:space="preserve">Quelle: </w:t>
      </w:r>
      <w:r>
        <w:t>https://mcp.opencaselaw.ch/entscheid/ge_gerichte_ATAS_740_2013</w:t>
      </w:r>
    </w:p>
    <w:p>
      <w:r>
        <w:t>FR: GE_GERICHTE ATAS/740/2013 du 17 juillet 2013</w:t>
      </w:r>
    </w:p>
    <w:p>
      <w:r>
        <w:t>IT: GE_GERICHTE ATAS/740/2013 del 17 luglio 2013</w:t>
      </w:r>
    </w:p>
    <w:p>
      <w:pPr>
        <w:pStyle w:val="Heading2"/>
      </w:pPr>
      <w:r>
        <w:t>Erwägungen</w:t>
      </w:r>
    </w:p>
    <w:p>
      <w:r>
        <w:rPr>
          <w:b/>
        </w:rPr>
        <w:t>E. 10</w:t>
      </w:r>
    </w:p>
    <w:p>
      <w:r>
        <w:t>Représenté par sa mandataire, l'assuré interjette recours en date du 2 mai 2013. Il conteste l'argumentation de l'intimé, rappelant que les experts ont relevé les lacunes intellectuelles et préconisé une activité simple, ne faisant pas recours au raisonnement logique. Ces limitations, associées à d'autres facteurs (surdité, cervico-dorso-lombalgies notamment) ne lui permettent plus de s'adapter à un nouveau travail non physique. La mise en valeur au plan économique d'une capacité de travail entière dans une activité adaptée n'est pas exigible. Pour le surplus, le manque de motivation que lui reproche l'intimé relève d'une vision des choses totalement arbitraire. Il conclut à l'annulation de la décision et à l'octroi d'une rente entière d'invalidité.</w:t>
      </w:r>
    </w:p>
    <w:p>
      <w:r>
        <w:rPr>
          <w:b/>
        </w:rPr>
        <w:t>E. 11</w:t>
      </w:r>
    </w:p>
    <w:p>
      <w:r>
        <w:t>Dans sa réponse du 20 juin 2013, l'OAI, après avoir soumis le cas au service de réadaptation professionnelle, propose d'admettre le recours et d'octroyer au recourant une rente entière d'invalidité. Il convient de retenir que compte tenu du cumul des limitations la capacité de travail médico-théorique n'est pas exploitable dans l'économie libre.</w:t>
      </w:r>
    </w:p>
    <w:p>
      <w:r>
        <w:rPr>
          <w:b/>
        </w:rPr>
        <w:t>E. 12</w:t>
      </w:r>
    </w:p>
    <w:p>
      <w:r>
        <w:t>Invité à se déterminer, le recourant, par courrier du 9 juillet 2013, a déclaré abonder dans ce sens.</w:t>
      </w:r>
    </w:p>
    <w:p>
      <w:r>
        <w:rPr>
          <w:b/>
        </w:rPr>
        <w:t>E. 13</w:t>
      </w:r>
    </w:p>
    <w:p>
      <w:r>
        <w:t>Sur quoi, la cause a été gardée à juger.</w:t>
      </w:r>
    </w:p>
    <w:p>
      <w:r>
        <w:t>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A/1392/2013 - 4/8 - Sa compétence pour juger du cas d’espèce est ainsi établie. 2. Interjeté dans les forme et délai prévus par la loi, le recours est recevable (art. 56 et 60 LPGA). 3. L'objet du litige porte sur le droit du recourant à une rente d'invalidité, singulièrement sur son degré d'invalidité. 4. Dans sa réponse au recours, l'intimé propose l'admission du recours, le recourant ayant droit à une rente entière d'invalidité. Conformément à l'art. 53 al. 3 LPGA, jusqu'à l'envoi de son préavis à l'autorité de recours, l'assureur peut reconsidérer une décision contre laquelle un recours a été formé. Dans la mesure où l'intimé n'a pas rendu de nouvelle décision pendante, cette décision ne met pas fin au litige et revêt la forme d'une proposition au juge.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6.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t>A/1392/2013 - 5/8 -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(ATF non publié 9C_1066/2009 du 22 septembre 2010 consid. 4.1 et la référence).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w:t>
      </w:r>
    </w:p>
    <w:p>
      <w:r>
        <w:t>A/1392/2013 - 6/8 -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8. En l'espèce, la Cour de céans constate que l'appréciation des médecins de la PMU et celle des EPI se rejoignent quant à la capacité de travail du recourant. De manière unanime, ils concluent que ce dernier n'est plus en mesure, compte tenu de toutes les limitations fonctionnelles, et notamment intellectuelles, d'exercer une activité adaptée autre qu'une activité simple dans un milieu protégé. L'intimé admet d'ailleurs que tel est le cas, après avoir repris le dossier avec son service de réadaptation. En effet, les activités plus légères qui pourraient être envisagées au regard des limitations physiques requièrent des facultés d'apprentissage dont l'assuré ne dispose pas en raison d'un retard mental. Par conséquent, force est d'admettre une incapacité totale de gain. 9. En l'espèce, le SMR considère que la capacité de travail du recourant est nulle dans l'activité antérieure depuis janvier 2011. Selon le rapport d'expertise de la PMU, la Dresse A__________ a déclaré qu'elle partageait l'avis du SMR quant à la capacité de travail antérieure, compte tenu du contexte d'alors. Les experts de la PMU ne se prononcent pas sur le début de l'incapacité totale de travail, mais relèvent que compte tenu des multiples limitations fonctionnelles, une activité simple, telle qu'une activité légère d'entretien, en milieu protégé, serait la mieux à même de répondre à tous ces critères, fait qui a déjà relevé lors d'un stage EPI en 2010. Au vu de ce qui précède, il convient d'admettre une incapacité de travail totale dès le début de la mesure aux EPI, le 7 juin 2010, à l'issue de laquelle il a été objectivé que seul un emploi adapté en milieu protégé était possible.</w:t>
      </w:r>
    </w:p>
    <w:p>
      <w:r>
        <w:t>A/1392/2013 - 7/8 -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Compte tenu de ce qui précède, le recourant a droit à une rente entière d'invalidité à compter du mois de juin 2011. 10. Le recours, bien fondé, est admis. 11. Le recourant, représenté par un mandataire, a droit à une indemnité à titre de participation à ses frais et dépens, fixée en l'occurrence, à 1'500 fr. (art. 61 let. g LPGA; 89H LPA). 12. Un émolument de 200 fr. est mis à la charge de l'intimé, qui succombe (art. 69 al.1bis LAI).</w:t>
      </w:r>
    </w:p>
    <w:p>
      <w:r>
        <w:t>A/1392/2013 - 8/8 - PAR CES MOTIFS, LA CHAMBRE DES ASSURANCES SOCIALES : Statuant A la forme : 1. Déclare le recours recevable. Au fond : 2. L'admet et annule la décision du 11 avril 2013. 3. Dit que le recourant a droit à une rente entière d'invalidité dès le mois de juin 2011. 4. Condamne l'intimé à payer au recourant la somme de 1'500 fr. à titre de participation à ses frais et dépens. 5. Met un émolument de 200 fr.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