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ATAS/73/2026 vom 3. Februar 2026</w:t>
      </w:r>
    </w:p>
    <w:p>
      <w:r>
        <w:t>GE Cour de justice, 2026-02-03, FR</w:t>
      </w:r>
    </w:p>
    <w:p>
      <w:r>
        <w:rPr>
          <w:b/>
        </w:rPr>
        <w:t xml:space="preserve">Quelle: </w:t>
      </w:r>
      <w:r>
        <w:t>https://mcp.opencaselaw.ch/entscheid/ge_gerichte_ATAS_73_2026</w:t>
      </w:r>
    </w:p>
    <w:p>
      <w:r>
        <w:t>FR: GE_GERICHTE ATAS/73/2026 du 3 février 2026</w:t>
      </w:r>
    </w:p>
    <w:p>
      <w:r>
        <w:t>IT: GE_GERICHTE ATAS/73/2026 del 3 febbraio 2026</w:t>
      </w:r>
    </w:p>
    <w:p>
      <w:pPr>
        <w:pStyle w:val="Heading2"/>
      </w:pPr>
      <w:r>
        <w:t>Erwägungen</w:t>
      </w:r>
    </w:p>
    <w:p>
      <w:r>
        <w:rPr>
          <w:b/>
        </w:rPr>
        <w:t>E. 29</w:t>
      </w:r>
    </w:p>
    <w:p>
      <w:r>
        <w:t>février 2024 en raison d’une hyponatrémie sur dénutrition. L’assurée avait été transférée ce jour-là dans une unité mixte somato-psychiatrique, où elle avait résidé jusqu’au 17 avril 2024 pour traiter son anorexie. Malgré cette prise en charge hospitalière, elle n’avait pas pu reprendre du poids et était restée dans des comportements anorexiques importants. Elle était incapable de travailler à 75% dès le mois d’avril, puis à 30% depuis le mois de mai 2024. L’assurée tentait de</w:t>
      </w:r>
    </w:p>
    <w:p>
      <w:r>
        <w:t>A/1955/2024 - 11/26 - maintenir une activité professionnelle à 30%, ce qui restait discutable du point de vue médical. d. Le 22 octobre 2024, l’intimé a persisté dans ses conclusions sur la base d’un avis du SMR du même jour, retenant que le rapport du Dr H______ du 11 septembre 2024 n’apportait pas d’éléments médicaux nouveaux témoignant d’une aggravation durable de l’état de santé de la recourante. Il faisait simplement une évaluation différente d’un même état clinique. Le Dr H______ dépassait son domaine de compétence lorsqu’il se prononçait sur les conséquences physiques telles que l’hyponatrémie. e. Le 14 novembre 2024, la recourante a relevé que le Dr H______ était chef de clinique auprès de l’ESCAL, soit une unité spécialisée du département de psychiatrie des HUG. Comme cela ressortait expressément de son rapport du 11 septembre 2024, l’ESCAL proposait un programme de soin avec une approche multidisciplinaire de type psychosomatique et groupale spécifiquement adaptée au traitement de l’anorexie mentale. Le Dr H______ pouvait donc évoquer les conséquences somatiques de l’anorexie mentale, ce d’autant plus que dans son rapport du 5 octobre 2023, il avait indiqué que les restrictions alimentaires entraînaient chez la recourante des perturbations biologiques. L’ampleur de cette hyponatrémie (trouble électrolytique) était telle que son pronostic vital pouvait être mis en danger, selon le rapport du 11 septembre 2024. Or, alors même que l’aggravation de l’état de santé de la recourante portait exclusivement sur l’anorexie mentale et ses conséquences, le CEMEDEX ne s’était même pas donné la peine de procéder à une analyse de sang ou d’urine. Un tel examen aurait confirmé la gravité des conséquences somatiques du syndrome affectant la recourante. Le fait qu’il n’ait même pas été envisagé témoignait du manque de sérieux de l’expertise. L’expert en médecine interne s’était contenté d’indiquer que la recourante avait un poids insuffisant avec un diagnostic d’anorexie mentale depuis sa jeunesse, relevant que cela ne l’avait pas empêchée de travailler et qu’il était devenu problématique depuis juillet 2022, avec actuellement un BMI à 12.8 avec fatigue et fatigabilité, qui avaient été constatées en fin de consultation. Il était faux de conclure à une absence d’incapacité de travail et il allait de soi que le rapport d’expertise n’avait pas de valeur probante. Les volets de l’expertise en rhumatologie, neurologie/neuropsychologie et gastroentérologie étaient inutiles et sans pertinence, l’aggravation étant exclusivement liée au syndrome d’anorexie mentale. La recourante a produit une attestation établie le 8 octobre 2024 par la Dre P______, qui confirmait les conséquences de l’anorexie mentale et concluait</w:t>
      </w:r>
    </w:p>
    <w:p>
      <w:r>
        <w:t>A/1955/2024 - 12/26 - que l’état de santé de l’assurée n’était pas compatible avec une activité professionnelle tant intellectuelle que physique. f. Le 12 décembre 2024, l’intimé, se fondant sur un avis du SMR du 26 novembre 2024, a indiqué que le choix des examens complémentaires, en l’occurrence l’examen d’urine et de sang, était laissé au libre arbitre des experts, qui avaient connaissance du dossier de la recourante et des analyses qu’elle avait effectuées. g. Le 16 janvier 2025, la recourante a persisté dans ses conclusions. h. La recourante a été entendue le 21 mai 2025 par la chambre de céans. i. Le 11 juin 2025, la recourante a transmis à la chambre de céans des rapports d’hématologie des 17 et 28 mai 2025 effectués par sa généraliste. Celle-ci confirmait que son état de santé était incompatible avec une activité professionnelle. Les résultats du rapport d’hématologie ne constituaient pas un fait nouveau dans la mesure où ils n’étaient que le reflet d’un état persistant depuis de nombreuses années, lequel s’était aggravé de manière très importante depuis 2022, comme en témoignaient les diverses hospitalisations subies. j. Le 28 mai 2025, la Dre P______ a indiqué que la recourante souffrait d’une anorexie mentale et qu’elle présentait une altération dramatique de sa santé. Lors de la dernière prise de sang, on constatait une altération électrolytique et hématopoïétique. Son état de santé actuel était incompatible avec une quelconque activité professionnelle. k. Le 8 juillet 2025, l’intimé, sur la base d’un avis du SMR du 2 juillet 2025, a indiqué que les troubles électrolytiques et hématopoïétiques liés à l’anorexie mentale n’avaient pas un caractère durable et pouvaient être corrigés. C’était ce qui avait été effectué lors des dernières hospitalisations ponctuelles de 2022 et 2024. En ce sens, les hospitalisations récentes, depuis 2022, ne témoignaient pas d’une aggravation durable. l. Par courrier du 15 janvier 2026, la chambre de céans a informé les parties de son intention de mettre en œuvre une expertise psychiatrique et en médecine interne générale et leur a communiqué le nom des expertes pressenties, ainsi que les questions qu’elle avait l’intention de leur poser, en leur impartissant un délai pour faire valoir une éventuelle cause de récusation et se déterminer sur les questions posées. m. Les parties n’ont pas fait valoir de cause de récusation contre les expertes et l’intimé a suggéré un complément à la mission d’expertise. EN DROIT 1.</w:t>
      </w:r>
    </w:p>
    <w:p>
      <w:r>
        <w:t>1.1 Conformément à l'art. 134 al. 1 let. a ch. 2 de la loi sur l'organisation judiciaire, du 26 septembre 2010 (LOJ - E 2 05), la chambre des assurances</w:t>
      </w:r>
    </w:p>
    <w:p>
      <w:r>
        <w:t>A/1955/2024 - 13/26 -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1.2 Interjeté en temps utile, le recours est recevable (art. 60 al. 1 LPGA). 2. Le litige porte sur le droit de la recourante a une rente entière d’invalidité, en raison d’une aggravation de son état de santé dès l’été 2022. 3. Dans le cadre du développement continu de l’assurance-invalidité, la LAI, le règlement du 17 janvier 1961 sur l’assurance-invalidité (RAI - RS 831.201) et l'art. 17 LPGA notamment ont été modifiés avec effet au 1er janvier 2022 (modifications des 19 juin 2020 et 3 novembre 2021 ; RO 2021 705 et RO 2021 706).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Dans les cas de révision selon l'art. 17 LPGA, conformément aux principes généraux du droit intertemporel (cf. ATF 144 V 210 consid. 4.3.1), il convient d’évaluer, selon la situation juridique en vigueur jusqu’au 31 décembre 2021, si une modification déterminante pour le droit à la rente est intervenue jusqu’à cette date. Si tel est le cas, les dispositions de la LAI et celles du RAI dans leur version valable jusqu'au 31 décembre 2021 sont applicables. Si la modification déterminante est intervenue après cette date, les dispositions de la LAI et du RAI dans leur version en vigueur à partir du 1er janvier 2022 sont applicables. La date de la modification se détermine selon l'art. 88a RAI (arrêts du Tribunal fédéral 8C_55/2023 du 11 juillet 2023 consid. 2.2 ; 8C_644/2022 du 8 février 2023 consid. 2.2.3). En l’occurrence, le droit de la recourante à une rente est né antérieurement au 1er janvier 2022, mais la question litigieuse est de savoir si un motif de révision est survenu après cette date, de sorte que les dispositions applicables seront citées dans leur nouvelle teneur. 3.1 Est réputée invalidité, l'incapacité de gain totale ou partielle présumée permanente ou de longue durée, résultant d'une infirmité congénitale, d'une</w:t>
      </w:r>
    </w:p>
    <w:p>
      <w:r>
        <w:t>A/1955/2024 - 14/26 -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A droit à une rente d’invalidité, l’assuré dont la capacité de gain ou la capacité d’accomplir ses travaux habituels ne peut pas être rétablie, maintenue ou améliorée par des mesures de réadaptation raisonnablement exigibles, qui a présenté une incapacité de travail (art. 6 LPGA) d’au moins 40% en moyenne durant une année sans interruption notable et qui, au terme de cette année, est invalide (art. 8 LPGA) à 40% au moins (art. 28 al. 1 LAI). Une rente n'est pas octroyée tant que toutes les possibilités de réadaptation au sens de l'art. 8 al. 1bis et 1ter n'ont pas été épuisées (art. 28 al. 1bis LAI). Est réputée invalidité l’incapacité de gain totale ou partielle qui est présumée permanente ou de longue durée (art. 8 al. 1 LPGA).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 786/04 du 19 janvier 2006 consid. 3.1).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w:t>
      </w:r>
    </w:p>
    <w:p>
      <w:r>
        <w:t>A/1955/2024 - 15/26 -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Il convient dorénavant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La comorbidité psychique ne doit être prise en considération qu’en fonction de son importance concrète dans le cas d’espèce, par exemple pour juger si elle prive l’assuré de ressources. Il est nécessaire de procéder à une approche globale de</w:t>
      </w:r>
    </w:p>
    <w:p>
      <w:r>
        <w:t>A/1955/2024 - 16/26 -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w:t>
      </w:r>
    </w:p>
    <w:p>
      <w:r>
        <w:t>A/1955/2024 - 17/26 -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3.2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3.3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w:t>
      </w:r>
    </w:p>
    <w:p>
      <w:r>
        <w:t>A/1955/2024 - 18/26 - plus probables (ATF 130 III 321 consid. 3.2 et 3.3 ; 126 V 353 consid. 5b ; 125 V 193 consid. 2 et les références). Aussi n’existe-t-il pas, en droit des assurances sociales, un principe selon lequel l’administration ou le juge devrait statuer, dans le doute, en faveur de l’assuré (ATF 126 V 319 consid. 5a). 3.4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 19 mars 2004 consid. 3.3). Dans un arrêt de principe, le Tribunal fédéral a modifié sa jurisprudence en ce sens que lorsque les instances cantonales de recours constatent qu'une instruction est nécessaire parce que l'état de fait médical doit être élucidé par une expertise, elles sont en principe tenues de diligenter une expertise judiciaire si les expertises médicales ordonnées par l'OAI ne se révèlent pas probantes (ATF 137 V 210 consid. 4.4.1.3). Cela étant, un renvoi à l'administration pour mise en œuvre d'une nouvelle expertise reste possible, même sous l'empire de la nouvelle jurisprudence,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4.</w:t>
      </w:r>
    </w:p>
    <w:p>
      <w:r>
        <w:t>4.1 En l’espèce, les experts ont retenu consensuellement une capacité de travail de la recourante de 72% dans l’activité habituelle depuis février 2019 et de 90% dans une activité adaptée dès février 2019, date qui correspondait à celle de l’examen neuropsychologique le plus ancien. Relevant que le cas avait été stable globalement depuis lors. Les conclusions sur la capacité de travail de la recourante des experts du CEMEDEX n’ont pas été suivies par le SMR, qui a indiqué dans son avis du 2 juillet 2025, s’en être écarté, car les experts retenaient que l’état de santé de la recourante était stationnaire depuis février 2019, de sorte qu’il n’y avait pas eu de modification justifiant une révision de la rente au sens de l’art. 17 LPGA. 4.2 Il convient d’examiner en premier lieu la valeur probante de l’expertise du CEMEDEX, La recourante conteste en particulier la valeur probante de l’expert psychiatre.</w:t>
      </w:r>
    </w:p>
    <w:p>
      <w:r>
        <w:t>A/1955/2024 - 19/26 - Le Dr J______ a retenu le diagnostic d’anorexie mentale sans impact sur le plan psychiatrique sur la capacité de travail de la recourante. À la question de savoir si l’état de santé de la recourante s’était modifié, l’expert a répondu qu’il n’y avait jamais eu de limitations justifiant une incapacité de travail. L’expert a retenu le diagnostic d’anorexie mentale, relevant que ses constatations étaient les mêmes que l’expert E______, qu’il s’agissait d’un trouble de l’alimentation qui avait débuté à l’âge de 13 ans, selon les dires de l’expertisée, et qu’elle n’avait jamais été hospitalisée. Il faut constater que l’expert n’a pas sérieusement étudié le dossier, puisqu’il ressort du rapport établi le 25 septembre 2019 par le Dr H______, qui figure dans la synthèse du dossier faisant partie de l’expertise du CEMEDEX, que la recourante a été hospitalisée pendant deux mois en 2011 pour anorexie restrictive. Il a encore motivé sa position en se fondant sur ses constatations et en relevant que la recourante lui avait déclaré que cela faisait dix ans qu’elle ne se faisait pas vomir et qu’elle était consciente de sa problématique. Il s’en est ainsi tenu aux déclarations de la recourante pour ce qui était de la période antérieure à son examen, sans les remettre en question, alors qu’il est possible qu’elle ait minimisé son atteinte, car il ressort du rapport du Dr H______ du 25 septembre 2019 qu’elle était partiellement nosognosique par rapport à ses difficultés. L’expert a retenu dans sa discussion sur le diagnostic d’anorexie mentale que le poids était globalement stable sur les dix dernières années, ce qui ressort du rapport établi le 25 septembre 2019 par le Dr H______. Cela étant, dans son rapport du 1er juin 2023, ce dernier a indiqué que la recourante avait perdu du poids en août 2022, avec des difficultés plus importantes à s’alimenter et un amaigrissement physique et un état de dénutrition. L’expert n’a ainsi pas tenu compte de ce dernier rapport du Dr H______ qui établissait une perte de poids de la recourante. Il faut encore relever que l’expert en médecine interne a, pour sa part, relevé cette perte de poids, en précisant qu’elle engendrait de la fatigue et de la fatigabilité, l’expert psychiatre ne semble pas non plus avoir lu le rapport de son collègue alors qu’une appréciation consensuelle l’imposait. L’expert psychiatre n’a manifestement pas pris en compte des spécificités du diagnostic d’anorexie mentale en se contentant d’une analyse des indicateurs développés par le Tribunal fédéral pour les troubles psychiques et ou non objectivables. Les conclusions de l’expert psychiatre se fondent ainsi sur un état de fait incomplet et erroné et elles ne sont pas convaincantes.</w:t>
      </w:r>
    </w:p>
    <w:p>
      <w:r>
        <w:t>A/1955/2024 - 20/26 - La chambre de céans retient que les rapports du Dr H______ rendent vraisemblable une aggravation du trouble alimentaire chronique de la recourante, dans le contexte d’un épisode dépressif (rapport du 1er juin 2023), aggravation qui avait, selon lui perduré, malgré l’amélioration de l’état dépressif (rapports du 5 octobre 2023 et du 11 septembre 2024). La question de savoir si le Dr H______ a dépassé son domaine de compétence en se prononçant sur les conséquences physiques telles que l’hyponatrémie peut rester ouverte, étant relevé qu’en tant que spécialiste des troubles alimentaires chroniques, ses conclusions doivent se voir reconnaître à tout le moins une certaine force probante en la matière et qu’il travaille à l’ESCAL avec un médecin généraliste qui surveille l’état physique des patients, ce qui ressort de son rapport du 11 septembre 2024. En conclusions, l’expertise du CEMEDEX ne peut donc se voir reconnaître une pleine valeur probante, en particulier en tant qu’elle retient que l’état de santé de la recourante serait resté stable depuis février 2019. 5. Il se justifie d’ordonner en conséquence une nouvelle expertise avec des volets psychiatrique et de médecine générale. La mission d’expertise adressée à l’experte psychiatre a été complétée, sous la rubrique « Traitement », avec la demande de l’intimé tendant à ce qu’un dosage sanguin des traitement psychotropes et antalgiques soit effectué, dès lors que cette demande concerne la compliance de la recourante à analyser en lien avec les indicateurs de gravité et de cohérence développés par le Tribunal fédéral.</w:t>
      </w:r>
    </w:p>
    <w:p>
      <w:r>
        <w:t>A/1955/2024 - 21/26 - PAR CES MOTIFS, LA CHAMBRE DES ASSURANCES SOCIALES : Statuant préparatoirement Ordonne une expertise bidisciplinaire psychiatrique et somatique de A______.</w:t>
      </w:r>
    </w:p>
    <w:p>
      <w:r>
        <w:t>Du point de vue psychiatrique : I. Commet la docteure Q______, spécialiste en psychiatrie. A. Dit que la mission d’expertise sera la suivante : a) prendre connaissance du dossier de la cause ; b) si nécessaire, prendre tous renseignements auprès des médecins ayant traité l’assurée ; c) examiner et entendre l’assurée, après s’être entouré de tous les éléments utiles, au besoin d’avis d’autres spécialistes. B. Charge l’experte d’établir un rapport détaillé et de répondre aux questions suivantes : 1. Quelle est l’anamnèse détaillée du cas ? 2. Quelles sont les plaintes et données subjectives de l’assurée ? 3. Quels sont le status clinique et les constatations objectives ? 4. Quels sont les diagnostics selon la classification internationale ? Précisez quels critères de classification sont remplis et de quelle manière (notamment l’étiologie et la pathogénèse) : 4.1 Avec répercussion sur la capacité de travail (en mentionnant les dates d'apparition) 4.2 Sans répercussion sur la capacité de travail (en mentionnant les dates d'apparition) 4.3 Quel est le degré de gravité de chacun des troubles diagnostiqués (faible, moyen, grave) ? 4.4 Depuis quand les différentes atteintes sont-elles présentes ? 4.5 Les plaintes sont-elles objectivées ?</w:t>
      </w:r>
    </w:p>
    <w:p>
      <w:r>
        <w:t>4.6 Y a-t-il exagération des symptômes ou constellation semblable (discordance substantielle entre les douleurs décrites et le comportement observé ou</w:t>
      </w:r>
    </w:p>
    <w:p>
      <w:r>
        <w:t>A/1955/2024 - 22/26 - l’anamnèse, allégation d'intenses douleurs dont les caractéristiques demeurent vagues, absence de demande de soins médicaux, plaintes très démonstratives laissant insensible l'expert, allégation de lourds handicaps malgré un environnement psychosocial intact) ? 4.7 Dans l’affirmative, considérez-vous que cela suffise à exclure une atteinte à la santé significative ? 4.8 Dans l’ensemble, le comportement de l’assuré vous semble-t-il cohérent ? 5. Ressources 5.1 De quelles ressources mobilisables l’assurée dispose-t-elle ? 5.2 Est-ce que l’assurée présente un trouble de la personnalité selon les critères diagnostiques des ouvrages de référence ou une altération des capacités inhérentes à la personnalité ? 5.3 Si oui,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(motivez votre position) ? 5.4 Quel est le contexte social ? L’assurée peut-elle compter sur le soutien de ses proches ? Les différents diagnostics psychiatriques retenus et/ou les diagnostics somatiques retenus par les experts du CEMEDEX dans le rapport d’expertise 19 février 2024, entrant en interaction, privent-ils l'assurée de certaines ressources ? 6. Quelles sont les limitations fonctionnelles ? Indiquer les limitations fonctionnelles en relation avec chaque diagnostic psychiatrique (en mentionnant leur date d’apparition) : 6.1 Dans l’activité habituelle, 6.2 Dans une activité adaptée. 6.3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l’assuré). 6.4 Les limitations du niveau d’activité sont-elles uniformes dans tous les domaines (professionnel mais aussi personnel) ? Quel est le niveau d’activité sociale et comment a-t-il évolué depuis la survenance de l’atteinte à la santé ? 7. Traitement</w:t>
      </w:r>
    </w:p>
    <w:p>
      <w:r>
        <w:t>A/1955/2024 - 23/26 - 7.1 Prière d’effectuer un dosage sanguin des traitements psychotropes et antalgiques. 7.2 Quels ont été les traitements entrepris et avec quel succès (évolution et résultats des thérapies) ? 7.3 L’assurée a-t-elle fait preuve de résistance à l’égard des traitements proposés ? Qualifier la compliance ? 7.4 Dans quelle mesure les traitements ont-ils été mis à profit ou négligés ? 7.5 Les troubles psychiques constatés nécessitent-ils une prise en charge spécialisée ? 7.6 Nécessitent-ils un traitement psychotrope ? 7.7 Pour le cas où il y aurait refus ou mauvaise acceptation d’une thérapie recommandée et accessible : cette attitude doit-elle être attribuée à une incapacité de l’assurée à reconnaître sa maladie ou à une autre raison ? 8. Capacité de travail 8.1 Mentionner les conséquences des diagnostics retenus sur la capacité de travail de l’assuré du point de vue psychiatrique, en pourcent : a) dans l’activité habituelle, b) dans une activité adaptée. 8.2 Dater la survenance de l’incapacité de travail durable, indiquer l'évolution de son taux en datant les changements. 8.3 Évaluer l’exigibilité, en pourcent, d’une activité lucrative adaptée, indiquer depuis quand une telle activité est exigible et quel est le domaine d’activité adapté. Dire s'il y a une diminution de rendement et la chiffrer. 8.4 Si une diminution de rendement est retenue, celle-ci est-elle déjà incluse dans une éventuelle réduction de la capacité de travail ou vient-elle en sus ? 8.5 Serait-il possible d’améliorer la capacité de travail par des mesures médicales ? Indiquer quelles seraient les propositions thérapeutiques et leur influence sur la capacité de travail. 8.6 Quelle est la capacité de travail globale de l’assurée ? a) dans l’activité habituelle, b) dans une activité adaptée.</w:t>
      </w:r>
    </w:p>
    <w:p>
      <w:r>
        <w:t>9. Appréciation des avis médicaux du dossier</w:t>
      </w:r>
    </w:p>
    <w:p>
      <w:r>
        <w:t>A/1955/2024 - 24/26 - 9.1 Êtes-vous d'accord avec les diagnostics et la capacité de travail retenus par le Dr J______ du CEMEDEX, dans son rapport du 19 février 2024 ? pour quels motifs ? 9.2 Êtes-vous d’accord avec les diagnostics et la capacité de travail retenus par le Dr H______ dans ses rapports des 1er juin 2023 et 5 octobre 2023 et 11 septembre 2024. Pour quels motifs ? 10. Invite l’experte à faire une appréciation consensuelle du cas avec la Dre R______, experte en médecine générale et interne, s’agissant de toutes les problématiques ayant des interférences entre elles, notamment l’appréciation de la capacité de travail résiduelle. 11. Faire toute remarque et proposition utiles. C. Invite l’experte à déposer, dans les trois mois dès réception de la mission d’expertise, un rapport en trois exemplaires à la chambre de céans.</w:t>
      </w:r>
    </w:p>
    <w:p>
      <w:r>
        <w:t>Du point de vue somatique : II. Commet la docteure R______, experte en médecine générale et interne. A. Dit que la mission d’expertise sera la suivante : a) prendre connaissance du dossier de la cause ; b) si nécessaire, prendre tous renseignements auprès des médecins ayant traité l'assurée ; c) examiner et entendre l'assurée, après s’être entourée de tous les éléments utiles, au besoin d’avis d’autres spécialistes ; d) si nécessaire, ordonner d’autres examens. B. Charge l’experte d’établir un rapport détaillé et de répondre aux questions suivantes : 1. Anamnèse détaillée 2. Plaintes et données subjectives de l'assurée 3. Status clinique et constatations objectives 4. Diagnostics 4.1 Avec répercussion sur la capacité de travail 4.1.1 Dates d'apparition 4.2 Sans répercussion sur la capacité de travail 4.2.2 Dates d'apparition</w:t>
      </w:r>
    </w:p>
    <w:p>
      <w:r>
        <w:t>5. Limitations fonctionnelles</w:t>
      </w:r>
    </w:p>
    <w:p>
      <w:r>
        <w:t>A/1955/2024 - 25/26 - 5.1. Indiquer les limitations fonctionnelles en relation avec chaque diagnostic 5.2. Date d'apparition 6. Capacité de travail 6.1 L'assurée est-elle capable d’exercer son ancienne activité lucrative ? 6.1.1 Si non, ou seulement partiellement, pourquoi ? 6.1.2 Quelles limitations fonctionnelles entrent en ligne de compte ? 6.1.3 Depuis quelle date sa capacité de travail est-elle réduite/ nulle ? 6.2 L'assurée est-il capable d’exercer une activité lucrative adaptée à ses limitations fonctionnelles ? 6.2.1 Si non ou dans une mesure restreinte, pour quels motifs ?</w:t>
      </w:r>
    </w:p>
    <w:p>
      <w:r>
        <w:t>Quelles limitations fonctionnelles qui entrent en ligne de compte ? 6.2.2 Si oui, quelle activité lucrative ? À quel taux ? Depuis quelle date ? 6.3 Des mesures médicales sont-elles nécessaires préalablement à la reprise d’une activité lucrative ? Si oui, lesquelles ? 6.4 Dater la survenance de l’incapacité de travail durable, indiquer l'évolution de son taux et décrire son évolution. 6.5 Quel est votre pronostic quant à l’exigibilité de la reprise d’une activité lucrative ? 6.6 Si aucune activité n’est possible ou seulement dans une mesure restreinte, pour quels motifs ? Depuis quelle date ? Quelles sont les limitations fonctionnelles qui entrent en ligne de compte ? 6.7 Formuler un pronostic global. 7. Appréciation des avis médicaux du dossier 7.1 Êtes-vous d'accord avec les diagnostics et la capacité de travail retenus par le Dr L______ dans son rapport du 19 février 2024 ? pour quels motifs ? 7.2 Êtes-vous d’accord avec les diagnostics et la capacité de travail retenus par la Dre P______ dans ses rapports des 8 octobre 2024 et 28 mai 2025 ? Pour quels motifs ? 8. Invite l’experte à faire une appréciation consensuelle du cas avec la Dre Q______, experte psychiatre, s’agissant de toutes les problématiques ayant des interférences entre elles, notamment l’appréciation de la capacité de travail résiduelle. 9. Faire toute remarque utile et proposition. C. Invite l'experte à déposer dans les trois mois dès réception de la mission, un rapport en trois exemplaires à la chambre de céans.</w:t>
      </w:r>
    </w:p>
    <w:p>
      <w:r>
        <w:t>A/1955/2024 - 26/26 -</w:t>
      </w:r>
    </w:p>
    <w:p>
      <w:r>
        <w:t>La greffière</w:t>
      </w:r>
    </w:p>
    <w:p>
      <w:r>
        <w:t>Janeth WEPF</w:t>
      </w:r>
    </w:p>
    <w:p>
      <w:r>
        <w:t>La présidente</w:t>
      </w:r>
    </w:p>
    <w:p>
      <w:r>
        <w:t>Catherine TAPPONNIER</w:t>
      </w:r>
    </w:p>
    <w:p>
      <w:r>
        <w:t>Une copie de la présente ordonnance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