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ATAS/738/2024 vom 27. September 2024</w:t>
      </w:r>
    </w:p>
    <w:p>
      <w:r>
        <w:t>GE Cour de justice, 2024-09-27, FR</w:t>
      </w:r>
    </w:p>
    <w:p>
      <w:r>
        <w:rPr>
          <w:b/>
        </w:rPr>
        <w:t xml:space="preserve">Quelle: </w:t>
      </w:r>
      <w:r>
        <w:t>https://mcp.opencaselaw.ch/entscheid/ge_gerichte_ATAS_738_2024</w:t>
      </w:r>
    </w:p>
    <w:p>
      <w:r>
        <w:t>FR: GE_GERICHTE ATAS/738/2024 du 27 septembre 2024</w:t>
      </w:r>
    </w:p>
    <w:p>
      <w:r>
        <w:t>IT: GE_GERICHTE ATAS/738/2024 del 27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compétence de la chambre de céans et la recevabilité du recours ont été examinées dans l'arrêt incident du 9 octobre 2023. Il suffit d'y renvoyer.</w:t>
      </w:r>
    </w:p>
    <w:p>
      <w:r>
        <w:t>A/804/2024 - 4/8 -</w:t>
      </w:r>
    </w:p>
    <w:p>
      <w:r>
        <w:rPr>
          <w:b/>
        </w:rPr>
        <w:t>E. 2</w:t>
      </w:r>
    </w:p>
    <w:p>
      <w:r>
        <w:t>À teneur de l'art. 1 al. 1 de la loi fédérale sur l’assurance-vieillesse et survivants du 20 décembre 1946 (LAVS - RS 831.10), les dispositions de la loi fédérale du</w:t>
      </w:r>
    </w:p>
    <w:p>
      <w:r>
        <w:rPr>
          <w:b/>
        </w:rPr>
        <w:t>E. 6</w:t>
      </w:r>
    </w:p>
    <w:p>
      <w:r>
        <w:t>Le recourant, qui succombe, n’a pas droit à des dépens (art. 61 let. g LPGA a contrario). La procédure est gratuite (art. 61 let. fbis LPGA a contrario).</w:t>
      </w:r>
    </w:p>
    <w:p>
      <w:r>
        <w:t>******</w:t>
      </w:r>
    </w:p>
    <w:p>
      <w:r>
        <w:t>A/804/2024 - 8/8 -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