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ATAS/738/2019 vom 21. August 2019</w:t>
      </w:r>
    </w:p>
    <w:p>
      <w:r>
        <w:t>GE Cour de justice, 2019-08-21, FR</w:t>
      </w:r>
    </w:p>
    <w:p>
      <w:r>
        <w:rPr>
          <w:b/>
        </w:rPr>
        <w:t xml:space="preserve">Quelle: </w:t>
      </w:r>
      <w:r>
        <w:t>https://mcp.opencaselaw.ch/entscheid/ge_gerichte_ATAS_738_2019</w:t>
      </w:r>
    </w:p>
    <w:p>
      <w:r>
        <w:t>FR: GE_GERICHTE ATAS/738/2019 du 21 août 2019</w:t>
      </w:r>
    </w:p>
    <w:p>
      <w:r>
        <w:t>IT: GE_GERICHTE ATAS/738/2019 del 21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légaux, le recours est recevable (art. 56 al. 1 et 60 al. 1 LPGA; art. 9 de la loi cantonale sur les prestations fédérales complémentaires à l’assurance-vieillesse et survivants et à l’assurance-invalidité, du 14 octobre 1965 [LPFC; RS/GE J 4 20]; art. 43 LPCC ; art. 61 let. b LPGA).</w:t>
      </w:r>
    </w:p>
    <w:p>
      <w:r>
        <w:rPr>
          <w:b/>
        </w:rPr>
        <w:t>E. 3</w:t>
      </w:r>
    </w:p>
    <w:p>
      <w:r>
        <w:t>Lors de l’audience du 26 juin 2019, le recourant a indiqué être d’accord avec les montants retenus pour la valeur locative de son bien immobilier dans le courrier de l’intimé du 17 décembre 2018. Le recourant a ainsi obtenu gain de cause. Le recours sera en conséquence admis, la décision querellée annulée et la cause renvoyée à l'intimé pour nouvelle décision conforme à l’accord précité.</w:t>
      </w:r>
    </w:p>
    <w:p>
      <w:r>
        <w:rPr>
          <w:b/>
        </w:rPr>
        <w:t>E. 4</w:t>
      </w:r>
    </w:p>
    <w:p>
      <w:r>
        <w:t>Il ne sera pas alloué d’indemnité de procédure au recourant, qui n'est pas assisté d'un conseil et qui n’a pas fait valoir de frais engendrés par la procédure (art. 61 let. g LPGA).</w:t>
      </w:r>
    </w:p>
    <w:p>
      <w:r>
        <w:rPr>
          <w:b/>
        </w:rPr>
        <w:t>E. 5</w:t>
      </w:r>
    </w:p>
    <w:p>
      <w:r>
        <w:t>La procédure est gratuite.</w:t>
      </w:r>
    </w:p>
    <w:p>
      <w:r>
        <w:t>A/3549/2018 - 5/5 -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