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ATAS/737/2005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https://mcp.opencaselaw.ch/entscheid/ge_gerichte_ATAS_737_2005</w:t>
      </w:r>
    </w:p>
    <w:p>
      <w:r>
        <w:t>FR: GE_GERICHTE ATAS/737/2005 du 31 août 2005</w:t>
      </w:r>
    </w:p>
    <w:p>
      <w:r>
        <w:t>IT: GE_GERICHTE ATAS/737/2005 del 31 agosto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%&amp;'(&amp;%)**+ ,%(-(%)**' , ! ,! .," !. ". +/ 01 -&amp; 2 )**'</w:t>
      </w:r>
    </w:p>
    <w:p>
      <w:r>
        <w:t>0 .3333333333 ! "# $!%&amp; "'!'"("!%!%%!)%'%! '!'!!!</w:t>
      </w:r>
    </w:p>
    <w:p>
      <w:r>
        <w:t>0 . "</w:t>
      </w:r>
    </w:p>
    <w:p>
      <w:r>
        <w:t>*!! +, - . / ')0!'!!!</w:t>
      </w:r>
    </w:p>
    <w:p>
      <w:r>
        <w:t>1234215667 851,8 ,,! 4, "! '!9999999999)!!2:42$%%)!("%)'!!!"!-%! !";'!%!"!!'" - . ='!)?8;%')0!'!!!@</w:t>
      </w:r>
    </w:p>
    <w:p>
      <w:r>
        <w:t>?@ - '" 24 D! 566+ " - % %("! =!!$! '! '"7"570)$!5667 !$!'!IG!'"%!'!/'"5:B"" 2AB"%%!5667!%"!0'"2AB"%%!5667'"J9999999999'"&gt;!$!'! IG!'"%!'!/?0L;!57')0!'!!!@ / 1</w:t>
      </w:r>
    </w:p>
    <w:p>
      <w:r>
        <w:t>!=))%!'"''!D%= !2A::L245:@ . ='!)-$!!-%'!'!!!%!'! 5666 0L - ! '! - ! 0 ! ')! ("&amp;- !"E '! '!L 7L '!&gt;. ='!)-$!!-%'!'!!!%!'! 2N3660L-!'&amp;'!)"%!0!')!!""$)'"!L 3L )D"!%!!'!"!"!"!%"L</w:t>
      </w:r>
    </w:p>
    <w:p>
      <w:r>
        <w:t>!=!00!H</w:t>
      </w:r>
    </w:p>
    <w:p>
      <w:r>
        <w:t>.%'</w:t>
      </w:r>
    </w:p>
    <w:p>
      <w:r>
        <w:t>)'!!H</w:t>
      </w:r>
    </w:p>
    <w:p>
      <w:r>
        <w:t>"%</w:t>
      </w:r>
    </w:p>
    <w:p>
      <w:r>
        <w:t>!!0!'")!K!0)!"E!%!=!00!%!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