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ATAS/736/2011 vom 16. August 2011</w:t>
      </w:r>
    </w:p>
    <w:p>
      <w:r>
        <w:t>GE Cour de justice, 2011-08-16, FR</w:t>
      </w:r>
    </w:p>
    <w:p>
      <w:r>
        <w:rPr>
          <w:b/>
        </w:rPr>
        <w:t xml:space="preserve">Quelle: </w:t>
      </w:r>
      <w:r>
        <w:t>https://mcp.opencaselaw.ch/entscheid/ge_gerichte_ATAS_736_2011</w:t>
      </w:r>
    </w:p>
    <w:p>
      <w:r>
        <w:t>FR: GE_GERICHTE ATAS/736/2011 du 16 août 2011</w:t>
      </w:r>
    </w:p>
    <w:p>
      <w:r>
        <w:t>IT: GE_GERICHTE ATAS/736/2011 del 16 agosto 2011</w:t>
      </w:r>
    </w:p>
    <w:p>
      <w:pPr>
        <w:pStyle w:val="Heading2"/>
      </w:pPr>
      <w:r>
        <w:t>Volltext</w:t>
      </w:r>
    </w:p>
    <w:p>
      <w:r>
        <w:t>Siégeant : Doris GALEAZZI, Présidente; Evelyne BOUCHAARA et Christine TARRIT-DESHUSSES, Juges assesseurs</w:t>
      </w:r>
    </w:p>
    <w:p>
      <w:r>
        <w:t>REPUBLIQUE ET</w:t>
      </w:r>
    </w:p>
    <w:p>
      <w:r>
        <w:t>CANTON DE GENEVE POUVOIR JUDICIAIRE</w:t>
      </w:r>
    </w:p>
    <w:p>
      <w:r>
        <w:t>A/1560/2011 ATAS/736/2011 COUR DE JUSTICE Chambre des assurances sociales Arrêt du 16 août 2011 1ère Chambre</w:t>
      </w:r>
    </w:p>
    <w:p>
      <w:r>
        <w:t>En la cause Monsieur J__________, domicilié au Grand-Lancy recourant</w:t>
      </w:r>
    </w:p>
    <w:p>
      <w:r>
        <w:t>contre</w:t>
      </w:r>
    </w:p>
    <w:p>
      <w:r>
        <w:t>CAISSE CANTONALE GENEVOISE DE CHOMAGE, sise rue de Montbrillant 40, 1211 Genève 2</w:t>
      </w:r>
    </w:p>
    <w:p>
      <w:r>
        <w:t>intimée</w:t>
      </w:r>
    </w:p>
    <w:p>
      <w:r>
        <w:t>A/1560/2011 - 2/3 - Attendu en fait que Monsieur J__________ s'est inscrit auprès de l'OFFICE CANTONAL DE L'EMPLOI (ci-après l'OCE) le 13 octobre 2010 ; Qu'il a déclaré avoir travaillé au service de la société X__________ SA du 13 août 2009 au 30 septembre 2010, date à laquelle il avait été licencié pour des raisons économiques ; Que la CAISSE CANTONALE GENEVOISE DE CHOMAGE (ci-après la Caisse) a requis la production de toute pièce pouvant justifier la réalité d'une activité salariée ; que l'intéressé a communiqué à la Caisse copie d'une requête adressée à son employeur le mettant en demeure de procéder au versement d'arriérés de salaires ; Que par décision du 24 janvier 2011, confirmée sur opposition le 12 avril 2011, la Caisse l'a informé qu'aucune suite ne pouvait être donnée à sa demande d'indemnités ; Que l'intéressé a interjeté recours le 26 mai 2011 contre la décision sur opposition ; qu'il conteste avoir failli à son obligation de renseigner ou de collaborer ; qu'il conclut à l'annulation de la décision du 12 avril 2011 et à l'octroi des prestations de chômage dès le 1er décembre 2010 ; Qu'invitée à se déterminer, la Caisse a, par courrier du 21 juillet 2011, compte tenu des démarches entreprises par l'intéressé pour régulariser sa situation, décidé d'annuler sa décision sur opposition du 12 avril 2011 et de reconnaître le droit à l'indemnité de chômage de celui-ci dès son inscription, sous réserve de l'accomplissement de toutes les autres conditions y relatives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Qu'il convient de prendre acte de ce que la Caisse reconnaît le droit de l'intéressé à l'indemnité de chômage dès son inscription, sous réserve de la réalisation des autres conditions ; Que l'intéressé a ainsi obtenu satisfaction ; Que le recours est dès lors admis et la décision du 12 avril 2011 annulée ;</w:t>
      </w:r>
    </w:p>
    <w:p>
      <w:r>
        <w:t>A/1560/2011 - 3/3 - PAR CES MOTIFS, LA CHAMBRE DES ASSURANCES SOCIALES : Statuant A la forme : 1. Déclare le recours recevable. Au fond : 2. L'admet et annule la décision de la Caisse du 12 avril 2011. 3. Renvoie la cause à la Caisse pour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