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ATAS/734/2013 vom 11. Juli 2013</w:t>
      </w:r>
    </w:p>
    <w:p>
      <w:r>
        <w:t>GE Cour de justice, 2013-07-11, FR</w:t>
      </w:r>
    </w:p>
    <w:p>
      <w:r>
        <w:rPr>
          <w:b/>
        </w:rPr>
        <w:t xml:space="preserve">Quelle: </w:t>
      </w:r>
      <w:r>
        <w:t>https://mcp.opencaselaw.ch/entscheid/ge_gerichte_ATAS_734_2013</w:t>
      </w:r>
    </w:p>
    <w:p>
      <w:r>
        <w:t>FR: GE_GERICHTE ATAS/734/2013 du 11 juillet 2013</w:t>
      </w:r>
    </w:p>
    <w:p>
      <w:r>
        <w:t>IT: GE_GERICHTE ATAS/734/2013 del 11 luglio 2013</w:t>
      </w:r>
    </w:p>
    <w:p>
      <w:pPr>
        <w:pStyle w:val="Heading2"/>
      </w:pPr>
      <w:r>
        <w:t>Volltext</w:t>
      </w:r>
    </w:p>
    <w:p>
      <w:r>
        <w:t>Siégeant : Karine STECK, Présidente; Christine LUZZATTO et Violaine LANDRY ORSAT , Juges assesseurs</w:t>
      </w:r>
    </w:p>
    <w:p>
      <w:r>
        <w:t>REPUBLIQUE ET</w:t>
      </w:r>
    </w:p>
    <w:p>
      <w:r>
        <w:t>CANTON DE GENEVE POUVOIR JUDICIAIRE</w:t>
      </w:r>
    </w:p>
    <w:p>
      <w:r>
        <w:t>A/285/2013 ATAS/734/2013 COUR DE JUSTICE Chambre des assurances sociales Arrêt du 11 juillet 2013 3ème Chambre</w:t>
      </w:r>
    </w:p>
    <w:p>
      <w:r>
        <w:t>En la cause Monsieur R__________, domicilié à GENEVE</w:t>
      </w:r>
    </w:p>
    <w:p>
      <w:r>
        <w:t>recourant</w:t>
      </w:r>
    </w:p>
    <w:p>
      <w:r>
        <w:t>contre SERVICE DE L'ASSURANCE-MALADIE, sis route de Frontenex 62, GENEVE</w:t>
      </w:r>
    </w:p>
    <w:p>
      <w:r>
        <w:t>intimé</w:t>
      </w:r>
    </w:p>
    <w:p>
      <w:r>
        <w:t>A/285/2013 - 2/3 - ATTENDU EN FAIT Que par décision du 10 août 2012, le SERVICE DE L'ASSURANCE-MALADIE (ci- après : le SAM) a rendu à l'encontre de Monsieur R__________ (ci-après :l'assuré) une décision d'affiliation d'office; Que cette décision a été confirmée sur opposition le 20 décembre 2012; Que par écriture du 23 janvier 2013, l'assuré a interjeté recours auprès de la Cour de céans en demandant à être libéré de l'obligation de s'affilier à l'assurance obligatoire; Qu'invité à se déterminer, l'intimé, dans sa réponse du 15 mars 2013, a conclu au rejet du recours; Que par écriture du12 avril 2013, le recourant a persisté dans ses conclusions; Que par écriture du 8 juillet 2013, l'intimé a informé la Cour de céans que, compte tenu des nouveaux éléments apportés au dossier, il était prêt à revoir sa position et, en particulier, à annuler sa décision d'affiliation d'office du 10 août 2012 et sa décision sur opposition du 20 décembre 2012;</w:t>
      </w:r>
    </w:p>
    <w:p>
      <w:r>
        <w:t>CONSIDERANT EN DROIT Que 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Que la compétence de la Cour de céans pour connaître du cas d'espèces est ainsi établie; Que selon l'art. 53 al. 3 LPGA, l'assureur peut reconsidérer une décision sur opposition contre laquelle un recours est formé jusqu'à l'envoi de son préavis; Qu'en l'occurrence, l'intimé s'étant déjà exprimé, il n'a pu rendre formellement de nouvelle décision mais a proposé l'admission du recours; Qu'il convient dès lors de rendre un jugement en ce sens.</w:t>
      </w:r>
    </w:p>
    <w:p>
      <w:r>
        <w:t>A/285/2013 - 3/3 - PAR CES MOTIFS, LA CHAMBRE DES ASSURANCES SOCIALES : Statuant A la forme : 1. Déclare le recours recevable. Au fond : 2. L'admet. 3. Annule les décisions des 10 août et 20 décembre 2012. 4. Dit que la procédure est gratuite. 5.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