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ATAS/733/2018 vom 23. August 2018</w:t>
      </w:r>
    </w:p>
    <w:p>
      <w:r>
        <w:t>GE Cour de justice, 2018-08-23, FR</w:t>
      </w:r>
    </w:p>
    <w:p>
      <w:r>
        <w:rPr>
          <w:b/>
        </w:rPr>
        <w:t xml:space="preserve">Quelle: </w:t>
      </w:r>
      <w:r>
        <w:t>https://mcp.opencaselaw.ch/entscheid/ge_gerichte_ATAS_733_2018</w:t>
      </w:r>
    </w:p>
    <w:p>
      <w:r>
        <w:t>FR: GE_GERICHTE ATAS/733/2018 du 23 août 2018</w:t>
      </w:r>
    </w:p>
    <w:p>
      <w:r>
        <w:t>IT: GE_GERICHTE ATAS/733/2018 del 23 agosto 2018</w:t>
      </w:r>
    </w:p>
    <w:p>
      <w:pPr>
        <w:pStyle w:val="Heading2"/>
      </w:pPr>
      <w:r>
        <w:t>Volltext</w:t>
      </w:r>
    </w:p>
    <w:p>
      <w:r>
        <w:t>Siégeant : Maya CRAMER, Présidente; Christine BULLIARD MANGILI et Monique STOLLER FÜLLEMANN, Juges assesseurs</w:t>
      </w:r>
    </w:p>
    <w:p>
      <w:r>
        <w:t>RÉPUBLIQUE ET</w:t>
      </w:r>
    </w:p>
    <w:p>
      <w:r>
        <w:t>CANTON DE GEN ÈVE POUVOIR JUDICIAIRE</w:t>
      </w:r>
    </w:p>
    <w:p>
      <w:r>
        <w:t>A/2436/2018 ATAS/733/2018 COUR DE JUSTICE Chambre des assurances sociales Arrêt du 23 août 2018 5ème Chambre</w:t>
      </w:r>
    </w:p>
    <w:p>
      <w:r>
        <w:t>En la cause Monsieur A______, domicilié à GENÈVE</w:t>
      </w:r>
    </w:p>
    <w:p>
      <w:r>
        <w:t>recourant</w:t>
      </w:r>
    </w:p>
    <w:p>
      <w:r>
        <w:t>contre SERVICE DES PRESTATIONS COMPLÉMENTAIRES, DCS – SPC, sis route de Chêne 54, GENÈVE</w:t>
      </w:r>
    </w:p>
    <w:p>
      <w:r>
        <w:t>intimé</w:t>
      </w:r>
    </w:p>
    <w:p>
      <w:r>
        <w:t>A/2436/2018 - 2/3 - Attendu en fait qu’en date du 25 juin 2018, le service des prestations complémentaires (SPC) a rendu quatre décisions, à savoir : - décision sur opposition en matière de prestations complémentaires à l’assurance- invalidité portant sur la période du 1er janvier au 30 avril 2018 et prenant en considération un gain potentiel de CHF 38'864.20 ; - décision en matière de prestations complémentaires à l’assurance-invalidité pour la période à compter du 1er mai 2018, prenant en considération un gain potentiel de CHF 19'290.- dès le 1er juillet 2018 ; - décision sur opposition en matière de prestations d’aide sociale du 1er janvier au 30 avril 2018 ; - décision en matière d’aide sociale dès le 1er mai 2018 ; Que, par courrier du 4 juillet 2018, l’ayant droit a formé opposition à la décision relative aux prestations complémentaires à l’assurance-invalidité du 25 juin 2018, en concluant à la suppression du gain potentiel de CHF 19'290.- et en faisant valoir que son taux d’invalidité était de 50 % et qu’il était arrivé en fin de droit d’indemnités de chômage, tout en restant inscrit comme demandeur d’emploi pour un poste à 50 % et suivi par un conseiller en personnel dans cette recherche ; Que le SPC a transmis ce courrier à la chambre de céans comme objet de sa compétence ; Que, par écriture du 27 juillet 2018, le SPC a informé la chambre de céans qu'il lui avait transmis à tort la lettre précitée de l’ayant droit, ce courrier constituant une opposition à la décision de prestations complémentaires du 25 juin 2018 et non pas un recours à la décision sur opposition rendue le même jour et portant sur la période du 1er janvier au 30 avril 2018 ; Que le SPC a dès lors conclu à ce que la cause lui soit renvoyée comme objet de sa compétence, afin de statuer sur l’opposition du 4 juillet 2018 de l’ayant droit ; Attendu en droit que, selon l’art. 56 al. 1 de la loi fédérale sur la partie générale du droit des assurances sociales du 6 octobre 2000 (LPGA - RS 830.1), seules les décisions sur opposition et celles contre lesquelles la voie de l’opposition n’est pas ouverte sont sujettes à recours ; Qu’en l’occurrence, l’ayant droit met en cause une décision contre laquelle la voie de l’opposition est ouverte ; Qu’il convient dès lors de constater qu’un éventuel recours contre cette décision serait irrecevable; Que pour le surplus, l’ayant droit n’avait manifestement pas l’intention de former recours, mais voulait précisément s’opposer à la décision du 25 juin 2018 par devant le SPC ;</w:t>
      </w:r>
    </w:p>
    <w:p>
      <w:r>
        <w:t>A/2436/2018 - 3/3 - Que cela étant, le recours sera déclaré sans objet et la cause renvoyée à l’intimé comme objet de sa compétence ; *** PAR CES MOTIFS, LA CHAMBRE DES ASSURANCES SOCIALES : Statuant 1. Déclare le recours sans objet. 2. Renvoie la cause à l'intimé comme objet de sa compétence.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fédérale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