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ATAS/729/2011 vom 16. August 2011</w:t>
      </w:r>
    </w:p>
    <w:p>
      <w:r>
        <w:t>GE Cour de justice, 2011-08-16, FR</w:t>
      </w:r>
    </w:p>
    <w:p>
      <w:r>
        <w:rPr>
          <w:b/>
        </w:rPr>
        <w:t xml:space="preserve">Quelle: </w:t>
      </w:r>
      <w:r>
        <w:t>https://mcp.opencaselaw.ch/entscheid/ge_gerichte_ATAS_729_2011</w:t>
      </w:r>
    </w:p>
    <w:p>
      <w:r>
        <w:t>FR: GE_GERICHTE ATAS/729/2011 du 16 août 2011</w:t>
      </w:r>
    </w:p>
    <w:p>
      <w:r>
        <w:t>IT: GE_GERICHTE ATAS/729/2011 del 16 agosto 2011</w:t>
      </w:r>
    </w:p>
    <w:p>
      <w:pPr>
        <w:pStyle w:val="Heading2"/>
      </w:pPr>
      <w:r>
        <w:t>Erwägungen</w:t>
      </w:r>
    </w:p>
    <w:p>
      <w:r>
        <w:rPr>
          <w:b/>
        </w:rPr>
        <w:t>E. 11</w:t>
      </w:r>
    </w:p>
    <w:p>
      <w:r>
        <w:t>Partant, le recours sera partiellement admis, les décisions des 7 avril et 9 décembre 2010 seront annulées et la cause renvoyée à l'intimée pour instruction complémentaire.</w:t>
      </w:r>
    </w:p>
    <w:p>
      <w:r>
        <w:rPr>
          <w:b/>
        </w:rPr>
        <w:t>E. 12</w:t>
      </w:r>
    </w:p>
    <w:p>
      <w:r>
        <w:t>Selon les art. 61 let. g LPGA et 89H al. 3 LPA, le recourant qui obtient gain de cause a droit à des dépens. En l'espèce, le recourant, représenté par un mandataire professionnellement qualifié, sa fiduciaire, n'a pas pris de conclusions sur les dépens. Il n'en demeure pas moins que les dépens sont un droit ("a droit") selon l'art. 61 let. g LPGA. Il n'est ainsi pas nécessaire que le recourant ait pris de conclusions dans ce sens (ATF 118 V 140 ; KIESER, ATSG Kommentar, n° 119 ad art. 61), étant rappelé que dans tous les cas, le tribunal n’est pas lié par les conclusions des parties (il peut réformer, au détriment du recourant, la décision attaquée ou accorder plus que le recourant n’avait demandé ; art. 61 let. d LPGA). Partant, dans la mesure où le recourant obtient partiellement gain de cause, les dépens à la charge de l'intimée sont fixés à 1'000 fr., en tenant compte du nombre d'audience et d'écritures, de la pertinence de celles-ci et de la complexité de la cause.</w:t>
      </w:r>
    </w:p>
    <w:p>
      <w:r>
        <w:t>A/4384/2010 - 18/18 - PAR CES MOTIFS, LA CHAMBRE DES ASSURANCES SOCIALES : Statuant A la forme : 1. Déclare le recours recevable. Au fond : 2. L'admet partiellement. 3. Annule les décisions des 7 avril 2010 et 9 décembre 2010. 4. Renvoie la cause à l'intimée pour instruction complémentaire au sens des considérants. 5. Condamne l'intimée au versement d'une indemnité de procédure de 1'000 fr. en faveur du recourant.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