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ATAS/724/2019 vom 19. August 2019</w:t>
      </w:r>
    </w:p>
    <w:p>
      <w:r>
        <w:t>GE Cour de justice, 2019-08-19, FR</w:t>
      </w:r>
    </w:p>
    <w:p>
      <w:r>
        <w:rPr>
          <w:b/>
        </w:rPr>
        <w:t xml:space="preserve">Quelle: </w:t>
      </w:r>
      <w:r>
        <w:t>https://mcp.opencaselaw.ch/entscheid/ge_gerichte_ATAS_724_2019</w:t>
      </w:r>
    </w:p>
    <w:p>
      <w:r>
        <w:t>FR: GE_GERICHTE ATAS/724/2019 du 19 août 2019</w:t>
      </w:r>
    </w:p>
    <w:p>
      <w:r>
        <w:t>IT: GE_GERICHTE ATAS/724/2019 del 19 agosto 2019</w:t>
      </w:r>
    </w:p>
    <w:p>
      <w:pPr>
        <w:pStyle w:val="Heading2"/>
      </w:pPr>
      <w:r>
        <w:t>Erwägungen</w:t>
      </w:r>
    </w:p>
    <w:p>
      <w:r>
        <w:rPr>
          <w:b/>
        </w:rPr>
        <w:t>E. 11</w:t>
      </w:r>
    </w:p>
    <w:p>
      <w:r>
        <w:t>Invité par la chambre de céans à répondre au recours d'ici au 13 juin 2019, le SPC y a donné suite par courrier du 13 juin 2019. Il conclut à ce que la Cour de céans déclare le recours pour déni de justice sans objet. Il notifiait en effet à l'assurée, par courrier recommandé du même jour, une décision en exécution de l'arrêt rendu par la CJCAS du 23 juillet 2018. Il annulait ainsi les demandes de restitution portant</w:t>
      </w:r>
    </w:p>
    <w:p>
      <w:r>
        <w:t>A/1850/2019 - 4/13 - sur la période du 1er juin 2001 au 31 mai 2009, maintenant la demande de restitution portant sur la période du 1er juin 2009 au 30 avril 2016, soit une somme de CHF 168'782.-, et établissait le calcul des prestations dès le 1er janvier 2017, selon nouvelle décision, tenant compte dès le 1er juin 2017 du produit de la vente de € 158'582.50 soit CHF 170'301.75, montant repris au 1er janvier 2018 en tant que dessaisissement, amorti de CHF 10'000.- dès le 1er janvier 2019.</w:t>
      </w:r>
    </w:p>
    <w:p>
      <w:r>
        <w:rPr>
          <w:b/>
        </w:rPr>
        <w:t>E. 12</w:t>
      </w:r>
    </w:p>
    <w:p>
      <w:r>
        <w:t>Invitée à se déterminer sur la réponse de l'intimé, la recourante a considéré, par courrier du 20 juin 2019, que la question de savoir si le recours était devenu sans objet du fait de la décision du SPC du 13 juin 2019 restait entière : elle considère en effet que cette décision ne rend pas le recours sans objet. Il découle de l'arrêt de la chambre de céans (ATAS/655/2018) que seule la décision sur opposition rendue par le SPC le 4 mai 2017 avait été annulée. En conséquence, le SPC aurait dû rendre une nouvelle décision sur opposition et non une décision ouvrant à la procédure d'opposition. Elle n'obtenait pas entièrement satisfaction avec la nouvelle décision rendue le 13 juin 2019, le SPC se gardant d'ailleurs bien se prononcer sur le bien-fondé du recours pour déni de justice. Indépendamment de ces considérations, la question des frais et dépens du recours demeurait ouverte également, dès lors que le SPC n'avait fini par rendre une décision qu'à l'occasion de la procédure pour déni de justice, et encore le dernier jour qui lui avait été fixé pour répondre au recours. Le SPC, dont l'origine de la présente procédure, démontrant ainsi son attitude inutilement chicanière, il y avait lieu de le condamner à l'entier des frais et dépens de la procédure pour déni de justice (arrêt du Tribunal fédéral 9C_372/2011 du 12 avril 2012 considérant 5. 3). Elle persiste en conséquence dans les conclusions de son recours.</w:t>
      </w:r>
    </w:p>
    <w:p>
      <w:r>
        <w:rPr>
          <w:b/>
        </w:rPr>
        <w:t>E. 13</w:t>
      </w:r>
    </w:p>
    <w:p>
      <w:r>
        <w:t>Le SPC a dupliqué par courrier du 15 juillet 2019. Il persiste dans ses conclusions, selon lesquelles le recours pour déni de justice est devenu sans objet, et à ce qu'il ne soit pas alloué de dépens à la recourante. L'autorité saisie d'un recours pour retard injustifié ne peut qu'inviter l'autorité concernée à statuer à bref délai (U 23/05 du 27 mars 2006). Si le SPC avait rendu une décision susceptible d'opposition, c'est en raison du fait que les années 2017 et suivantes n'avaient pas encore fait l'objet de plans de calcul, le dossier de la recourante ayant été clôturé au 31 décembre 2016 à la suite de la perte de son droit selon la décision du 29 avril 2016. La recourante concluait à l'octroi de dépens. Or, de l'avis du SPC, aucun déni de justice n'a été commis, le SPC n'ayant pas refusé de statuer ou tardé à statuer au-delà de tout délai raisonnable. Dans la mesure où le conseil de la recourante avait recouru contre l'arrêt cantonal, celui-ci n'était devenu exécutoire que le 10 octobre 2018, réceptionné le 15 octobre 2018. Ainsi la décision du 13 juin 2019 avait été rendue 8 mois après l'entrée en force de l'arrêt de renvoi. Quant au délai, il s'est référé de décision du Tribunal fédéral des assurances, à titre exemplatif de ce qui doit être considéré comme un délai raisonnable excluant la commission d'un déni de justice et partant l'allocation de dépens en faveur du recourant.</w:t>
      </w:r>
    </w:p>
    <w:p>
      <w:r>
        <w:t>A/1850/2019 - 5/13 -</w:t>
      </w:r>
    </w:p>
    <w:p>
      <w:r>
        <w:rPr>
          <w:b/>
        </w:rPr>
        <w:t>E. 14</w:t>
      </w:r>
    </w:p>
    <w:p>
      <w:r>
        <w:t>Par courrier du 22 juillet 2019, la chambre de céans a informé les parties de ce que la cause était gardée à juger.</w:t>
      </w:r>
    </w:p>
    <w:p>
      <w:r>
        <w:rPr>
          <w:b/>
        </w:rPr>
        <w:t>E. 15</w:t>
      </w:r>
    </w:p>
    <w:p>
      <w:r>
        <w:t>Par fax du 25 juillet 2019, le conseil de la recourante a souhaité compléter son argumentation par quelques observations supplémentaires au sujet des dernières écritures de l'intimé: le recours au Tribunal fédéral n'emporte aucun effet suspensif automatique, il est faux d'affirmer que l'arrêt de la chambre de céans du 23 juillet 2018 ne saurait entrer en force qu'à réception de l'arrêt d'irrecevabilité du TF du 10 octobre 2018. Pour le surplus, il a notamment répété que le SPC n'avait été informé du recours au TF qu'à réception de l'arrêt de cette juridiction, que le renvoi par la chambre de céans SPC impliquait uniquement de reprendre le calcul du montant de la restitution à compter de juin 2009, une présente aucune difficulté particulière. Le détail des autres observations sera repris dans la mesure utile dans les considérants qui vont suivre.</w:t>
      </w:r>
    </w:p>
    <w:p>
      <w:r>
        <w:t>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 3. a. Aux termes de l'art. 29 al. 1 de la Constitution fédérale de la Confédération suisse du 18 avril 1999 (Cst. - RS 101), toute personne a droit, dans une procédure</w:t>
      </w:r>
    </w:p>
    <w:p>
      <w:r>
        <w:t>A/1850/2019 - 6/13 -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w:t>
      </w:r>
    </w:p>
    <w:p>
      <w:r>
        <w:t>A/1850/2019 - 7/13 - à bref délai (ATF 130 V 90). L’art. 69 al. 4 LPA prévoit que si la juridiction administrative admet le recours pour déni de justice ou retard injustifié, elle renvoie l’affaire à l’autorité inférieure en lui donnant des instructions impératives. 4. a. 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aucune décision formelle n’avait été rendue neuf mois après la demande en ce sens de l’assuré, faute de mesures d’instruction durant six mois (ATAS/711/2015 du 23 septembre 2015); - l’OAI, neuf mois après un jugement lui ordonnant de mettre en place une expertise, n’avait pas encore entrepris de démarches en ce sens (ATAS/430/2005 du 10 mai 2005); - l’OAI avait attendu quatorze mois depuis l’opposition de l’assuré au projet pour mettre en œuvre une expertise multidisciplinaire à laquelle l’assuré avait conclu d’emblée (ATAS/484/2007 du 9 mai 2007); - aucune décision n’avait été rendue dans un délai de plus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(ATAS/788/2018 du 10 septembre 2018); - l’OAI avait ordonné un complément d’expertise dix-sept mois après avoir obtenu les renseignements des médecins traitants (ATAS/860/2006 du 2 octobre 2006); - une nouvelle décision avait été rendue dix-huit mois après que la cause ait été renvoyée à l’office à la suite de l’admission partielle du recours (ATAS/62/2007 du 24 janvier 2007);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(ATAS/223/2018 du 8 mars 2018); - un recourant qui était sans nouvelle de l’OAI vingt et un mois après le dépôt d’une demande de révision (ATAS/860/2006 du 2 octobre 2006). - l’OAI n’avait rendu aucune décision plus de cinq ans après le dépôt de la demande de prestations et avait notamment tardé à instruire le cas par le biais d’une expertise pluridisciplinaire et à demander l’intégration dans la plateforme</w:t>
      </w:r>
    </w:p>
    <w:p>
      <w:r>
        <w:t>A/1850/2019 - 8/13 - SuisseMED@P, alors même qu’il connaissait la longueur des délais pour la mise en place d’une telle expertise, le recourant ayant par ailleurs régulièrement pris contact avec l’intimé pour demander des nouvelles de son dossier (ATAS/1116/2013 du</w:t>
      </w:r>
    </w:p>
    <w:p>
      <w:r>
        <w:rPr>
          <w:b/>
        </w:rPr>
        <w:t>E. 18</w:t>
      </w:r>
    </w:p>
    <w:p>
      <w:r>
        <w:t>novembre 2013).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(ATAS/1502/2012 du 19 décembre 2012); - l’assurance-accidents n’avait pas versé de prestations à la suite d’une rechute annoncée quinze mois auparavant étant donné que les parties avaient échangé des courriers pendant treize mois dans le but d’aboutir à une solution transactionnelle (ATAS/264/2014 du 5 mars 2014). b. 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 conseil, examen de divers problèmes: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w:t>
      </w:r>
    </w:p>
    <w:p>
      <w:r>
        <w:t>A/1850/2019 - 9/13 -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 il y avait eu un intervalle d'environ vingt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En revanche, il a admis un déni de justice dans un cas où :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un tribunal cantonal avait laissé s'écouler vingt-cinq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 - une cause était pendante depuis trente-trois mois et en état d'être jugée depuis vingt-sept mois (ATF 125 V 373). c. La chambre de céans a admis que l’introduction d’un mandat dans la plateforme SuisseMED@P dans un délai de quatre mois après la notification d'un arrêt de renvoi – en dehors de toute complexité de l'affaire – constitue un retard injustifié dès lors que plusieurs dénis de justice avaient déjà été constatés sur une période de trois ans (ATAS/942/2014 du 27 août 2014). En revanche, elle a considéré que le délai de douze semaines entre la rédaction de l'avis du SMR et l'inscription effective de l'intéressé sur la plateforme informatique SuisseMED@P peut apparaître comme long mais n’est pas excessif (ATAS/93/2018 du 6 février 2018). Le Tribunal fédéral a confirmé que dans un tel cas, il n’y a pas de déni de justice (arrêt du Tribunal fédéral 9C_230/2018 du 4 juin 2018 consid. 3.3). 5. a. En l'espèce, la recourante a saisi la juridiction de céans pour déni de justice le 15 mai 2019, se plaignant de l'attitude du SPC qui n'avait, au jour de la saisine de la juridiction de céans, pas rendu de décision, malgré un premier courrier qu'elle lui</w:t>
      </w:r>
    </w:p>
    <w:p>
      <w:r>
        <w:t>A/1850/2019 - 10/13 - avait adressé en date du 17 janvier 2019 pour l'inviter à se prononcer très rapidement sur ce dossier, après l'arrêt de renvoi de la chambre de céans du 23 juillet 2018 et le rejet de son recours par le Tribunal fédéral au motif que celui-ci était prématuré (en réalité irrecevable faute d'avoir démontré avoir subi un préjudice irréparable), et lui avoir adressé un fax de rappel le 5 mars 2019, à défaut de toute réaction du SPC à sa première missive. La recourante mettait en avant les enjeux de la décision à rendre, et sa situation difficile. On doit comprendre en termes d'enjeux que la recourante, qui indiquait ne pas être pleinement satisfaite par l'arrêt de la chambre de céans juillet 2018 ne se faisait guère d'illusions quant à la décision à rendre par le SPC en exécution de l'arrêt de renvoi, et qu'ainsi décision devait lui permettre de recourir à nouveau devant les juridictions préalablement saisies parenthèse CJCAS et le Tribunal fédéral). b. Elle a conclu à la constatation d'un retard injustifié, et à ce que la CJCAS impartisse à l'intimé un délai de 15 jours pour rendre la décision attendue. Cette décision a en effet été rendue par l'intimé a l'issue du délai qui lui avait été imparti pour se déterminer sur le recours en déni de justice, de sorte qu'au vu des principes rappelés précédemment, régissant ce type de recours, soit pour retard injustifié, force est de constater - n'en déplaise à la recourante - que le but recherché par elle était ainsi atteint, le recours pour déni de justice devenant dès lors sans objet, la chambre de céans ne pouvant, dans le contexte d'un tel recours, ne se prononcer que sur l'existence ou non d'un retard injustifié ou d'un refus de statuer, et sur la question de l'octroi de dépens. Seuls ces deux aspects entrent ainsi en ligne de compte à ce stade. c. S'agissant de la première question, soit celle ayant trait au constat d'un retard injustifié à statuer, la recourante suggère implicitement que devrait être pris en compte, dans l'appréciation de la chambre de céans, le délai écoulé entre la notification de l'arrêt cantonal du 23 juillet 2018 (25 juillet 2018), et le jour de la saisine de la chambre de céans pour déni de justice, sinon le jour où la décision attendue avait été rendue, (en cours de procédure judiciaire). Elle soutient dans ce sens que la procédure devant le Tribunal fédéral ne devrait pas être prise en compte, dans la mesure où la juridiction fédérale n'ayant pas sollicité de réponse de l'intimée au recours de l'assurée, le SPC n'aurait eu connaissance du recours fédéral qu'à réception de l'arrêt du TF. Ceci est manifestement inexact, le Tribunal fédéral, conformément à l'art. 102 LTF ayant informé la chambre de céans et l'intimé du dépôt du recours, le jour même où il l'a reçu (13 septembre 2018). D'un autre côté, alors qu'elle fait valoir sa situation difficile sur le plan financier (étant privée de prestations complémentaires depuis le mois de mai 2016), les enjeux pour elle de la décision attendue, en exécution de l'arrêt du 23 juillet 2018, soit la reprise devant les juridictions compétentes de sa contestation, pour la période reconnue par la chambre de céans comme fondant la demande de restitution, la recourante n'a d'une part saisi le Tribunal fédéral d'un recours que pratiquement deux mois après la notification de l'arrêt cantonal querellé. Certes, était-elle en droit de bénéficier de la</w:t>
      </w:r>
    </w:p>
    <w:p>
      <w:r>
        <w:t>A/1850/2019 - 11/13 - suspension estivale des délais de recours; mais si la situation était si urgente, subjectivement, il apparaît tout de même surprenant qu'elle ait pratiquement épuisé le délai prolongé qui lui était ainsi offert pour saisir la juridiction fédérale. D'autre part, représentée par un mandataire expérimenté, elle devait savoir, comme en a conclu le TF lui refusant l'assistance juridique, que son recours était d'emblée voué à l'échec. Ce qui, une fois encore, ne pouvait que retarder le moment dès lequel elle pourrait compter que le SPC reprenne l'instruction du dossier et se prononce à nouveau conformément aux directives de la chambre de céans dans son arrêt de renvoi. On ne saurait en effet faire grief à l'intimé de ne pas s'être mis en œuvre, sans attendre la décision du TF, laquelle lui a été notifiée le 15 octobre 2018. Après l'arrêt du Tribunal fédéral, la recourante s'est manifestée une première fois par courrier du 17 janvier 2019, pour inciter le SPC à accélérer la procédure et rendre sa nouvelle décision rapidement. À défaut de réaction, même sous forme d'accusé de réception, de la part du SPC, la recourante lui a adressé un rappel, l'invitant à notifier sa nouvelle décision « sans tarder », par fax du 5 mars 2019. Certes est-il regrettable qu'une fois encore le SPC n'ait même pas même daigné accuser réception de ce fax, ne serait-ce que par courtoisie élémentaire, montrant d'ailleurs par la même occasion qu'il prenait en compte la demande de l'administrée. Force est toutefois de constater à ce stade que ni le premier ni le second courrier susmentionnés ne reprochaient formellement à l'administration un retard ou un refus de statuer; aussi, comme le recommande la jurisprudence, eût-il été judicieux, qu'avant de saisir la juridiction de céans, l'assurée adresse au SPC une mise en demeure formelle de rendre sa décision dans un délai raisonnable, qu'elle lui aurait imparti, à défaut de quoi elle saisirait le tribunal compétent d'un recours pour déni de justice; ce qu'elle n'a pas fait. Une telle mesure aurait très vraisemblablement permis d'éviter la présente procédure judiciaire, et d'abréger le délai dans lequel la décision attendue a été finalement rendue. D'un autre côté, la recourante ayant clairement fait comprendre à l'administration qu'elle n'attendait en définitive pas de la décision à rendre un prononcé susceptible de lui donner satisfaction, annonçant d'avance à l'intimé son intention de poursuivre sa contestation sur le plan judiciaire, on peut comprendre que l'administration se soit donné le temps de reprendre l'étude du dossier, et de préparer avec une attention particulière une décision limitant autant que possible les points de contestations futures. Dans ce contexte, et contrairement à ce que prétend la recourante, l'arrêt de renvoi du 23 juillet 2018 à l'intimé pour nouvelle décision ne se résumait pas à un simple calcul du montant à restituer pour la seule période retenue par la chambre de céans. Cela étant, au vu de ce qui précède, et de la casuistique évoquée précédemment, quand bien même le délai dans lequel le SPC a statué en exécution de l'arrêt de renvoi de la chambre de céans du 23 juillet 2018 n'est pas négligeable, la chambre de céans estime qu'il n'y a pas lieu en l'espèce de constater un retard injustifié à statuer.</w:t>
      </w:r>
    </w:p>
    <w:p>
      <w:r>
        <w:t>A/1850/2019 - 12/13 - Dans cette mesure, le recours étant devenu sans objet, il n'y a pas lieu d'allouer une indemnité. 6. Au vu de ce qui précède, le recours sera rejeté. Pour le surplus, la procédure est gratuite (art. 61 let. a LPGA).</w:t>
      </w:r>
    </w:p>
    <w:p>
      <w:r>
        <w:t>A/1850/2019 - 13/13 -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