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ATAS/723/2010 vom 30. Juni 2010</w:t>
      </w:r>
    </w:p>
    <w:p>
      <w:r>
        <w:t>GE Cour de justice, 2010-06-30, FR</w:t>
      </w:r>
    </w:p>
    <w:p>
      <w:r>
        <w:rPr>
          <w:b/>
        </w:rPr>
        <w:t xml:space="preserve">Quelle: </w:t>
      </w:r>
      <w:r>
        <w:t>https://mcp.opencaselaw.ch/entscheid/ge_gerichte_ATAS_723_2010</w:t>
      </w:r>
    </w:p>
    <w:p>
      <w:r>
        <w:t>FR: GE_GERICHTE ATAS/723/2010 du 30 juin 2010</w:t>
      </w:r>
    </w:p>
    <w:p>
      <w:r>
        <w:t>IT: GE_GERICHTE ATAS/723/2010 del 30 giugno 2010</w:t>
      </w:r>
    </w:p>
    <w:p>
      <w:pPr>
        <w:pStyle w:val="Heading2"/>
      </w:pPr>
      <w:r>
        <w:t>Volltext</w:t>
      </w:r>
    </w:p>
    <w:p>
      <w:r>
        <w:t>Siégeant : Juliana BALDE, Présidente; Christine TARRIT-DESHUSSES et Olivier LEVY, Juges assesseurs</w:t>
      </w:r>
    </w:p>
    <w:p>
      <w:r>
        <w:t>REPUBLIQUE ET</w:t>
      </w:r>
    </w:p>
    <w:p>
      <w:r>
        <w:t>CANTON DE GENEVE POUVOIR JUDICIAIRE</w:t>
      </w:r>
    </w:p>
    <w:p>
      <w:r>
        <w:t>A/791/2010 ATAS/723/2010 ARRET DU TRIBUNAL CANTONAL DES ASSURANCES SOCIALES Chambre 4 du 30 juin 2010</w:t>
      </w:r>
    </w:p>
    <w:p>
      <w:r>
        <w:t>En la cause Madame C____________, domiciliée à PLAN-LES-OUATES</w:t>
      </w:r>
    </w:p>
    <w:p>
      <w:r>
        <w:t>recourante</w:t>
      </w:r>
    </w:p>
    <w:p>
      <w:r>
        <w:t>contre SERVICE DES PRESTATIONS COMPLEMENTAIRES, sis route de Chêne 54, GENEVE intimé</w:t>
      </w:r>
    </w:p>
    <w:p>
      <w:r>
        <w:t>A/791/2010 - 2/4 - Vu les décisions du Service des prestations complémentaires (ci-après SPC) des 30 novembre 2009 et 3 décembre 2009 notifiant à Madame à C____________ une baisse des prestations à compter du 1er novembre 2009 ainsi qu’une demande de remboursement à hauteur de 458 fr., motif pris qu’en raison d’études à l’étranger, son fils majeur, CA_________, ne peut plus être pris en compte dans le calcul des prestations ; Vu l’opposition formée par la recourante en date du 14 décembre 2010, alléguant que ses deux fils majeurs, étudiants non boursiers, sont toujours sa charge et que CA___________, bien qu’effectuant ses études à Lyon pour des raisons indépendantes de sa volonté, rentre tous les week-end dans sa famille, ainsi que durant toutes les vacances universitaires ; Vu la décision du SPC du 2 février 2010 rejetant l’opposition ; Vu le recours interjeté le 5 mars 2010 par l’assurée et les pièces produites; Vu la réponse du 26 mars 2010 du SPC ; Vu l’audience de comparution personnelle des parties du 2 juin 2010 ; Vu le courrier du 4 juin 2010 du SPC par lequel il propose, suite aux explications fournies, l’admission du recours et le renvoi du dossier pour reprise du calcul des prestations, en réintégrant CA_____________ dans le calcul des prestations complémentaires dues à la recourante; Considérant en droit que conformément à l’art. 56V al. 1 let. a) chiffre 3 de la loi sur l'organisation judiciaire, du 22 novembre 1941 (LOJ ; RS E 2 05), le Tribunal de céans connaît en instance unique des contestations qui sont relatives à la loi fédérale sur les prestations complémentaires à l’assurance-vieillesse, survivants et invalidité, du 18 mars 1994 ; Que le recours, interjeté dans les forme et délai utiles, est recevable (art. 56 et 60 LPGA) ; Que selon l’art. 53 al. 3 LPGA, jusqu’à l’envoi de son préavis à l’autorité de recours, l’assureur peut reconsidérer une décision ou une décision sur opposition contre laquelle un recours a été formé ; Qu’en l’espèce, la proposition du SPC du 4 juin 2010, qui fait droit à l’entier des conclusions de la recourante, intervient après sa réponse ;</w:t>
      </w:r>
    </w:p>
    <w:p>
      <w:r>
        <w:t>A/791/2010 - 3/4 - Qu’il convient par conséquent d’en prendre acte, d’annuler les décisions du SPC et de lui renvoyer la cause pour nouveau calcul des prestations dues à la recourante;</w:t>
      </w:r>
    </w:p>
    <w:p>
      <w:r>
        <w:t>A/791/2010 - 4/4 - PAR CES MOTIFS, LE TRIBUNAL CANTONAL DES ASSURANCES SOCIALES : Statuant A la forme : 1. Déclare le recours recevable. Au fond : 2. L’admet. 3. Annule les décisions du SPC des 30 novembre 2009 et 3 décembre 2009, ainsi que la décision sur opposition du 2 février 2010. 4. Renvoie la cause à l’intimé pour nouveau calcul des prestations dues.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