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ATAS/722/2013 vom 9. Juli 2013</w:t>
      </w:r>
    </w:p>
    <w:p>
      <w:r>
        <w:t>GE Cour de justice, 2013-07-09, FR</w:t>
      </w:r>
    </w:p>
    <w:p>
      <w:r>
        <w:rPr>
          <w:b/>
        </w:rPr>
        <w:t xml:space="preserve">Quelle: </w:t>
      </w:r>
      <w:r>
        <w:t>https://mcp.opencaselaw.ch/entscheid/ge_gerichte_ATAS_722_2013</w:t>
      </w:r>
    </w:p>
    <w:p>
      <w:r>
        <w:t>FR: GE_GERICHTE ATAS/722/2013 du 9 juillet 2013</w:t>
      </w:r>
    </w:p>
    <w:p>
      <w:r>
        <w:t>IT: GE_GERICHTE ATAS/722/2013 del 9 luglio 2013</w:t>
      </w:r>
    </w:p>
    <w:p>
      <w:pPr>
        <w:pStyle w:val="Heading2"/>
      </w:pPr>
      <w:r>
        <w:t>Erwägungen</w:t>
      </w:r>
    </w:p>
    <w:p>
      <w:r>
        <w:rPr>
          <w:b/>
        </w:rPr>
        <w:t>E. 32</w:t>
      </w:r>
    </w:p>
    <w:p>
      <w:r>
        <w:t>Ces trois écritures ont été transmises aux parties et la cause gardée à juger.</w:t>
      </w:r>
    </w:p>
    <w:p>
      <w:r>
        <w:t>A/2896/2011 - 17/29 -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2. Interjeté dans la forme et le délai légaux, le recours est recevable (art. 56ss LPGA). 3. Le litige porte sur le droit de la Caisse de réclamer à l'intéressé la réparation du dommage subi en raison du non-paiement des cotisations paritaires AVS/AI/APG/AC, ainsi que des cotisations AMat et AF dues par la société pour les périodes décembre 2007, complément année 2007, janvier-février et juin à septembre 2008, ainsi qu'un solde de frais sur les périodes de novembre 2007 et mai 2008. 4. a) A teneur de l’art. 52 LAVS en vigueur dès le 1er janvier 2003 (introduit par le ch. 7 de l'annexe à la LPGA), l’employeur qui, intentionnellement ou par négligence grave, n’observe pas des prescriptions et cause ainsi un dommage à l’assurance, est tenu à réparation (al. 1). La nouvelle teneur de cette disposition, en vigueur depuis le 1er janvier 2003, reprend l'ancien art. 52 LAVS quasiment sans modification. Les termes « caisse de compensation » sont remplacés par « assurances », sans que cela n’entraîne un changement quant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c) En l’espèce, le dommage subi par la Caisse consiste en la perte de la créance de cotisations AVS/AI/APG/AC/AMAT et AF dues par la société faillie pour les</w:t>
      </w:r>
    </w:p>
    <w:p>
      <w:r>
        <w:t>A/2896/2011 - 18/29 - périodes décembre 2007, complément année 2007, janvier-février et juin à septembre 2008, ainsi qu'un solde de frais sur les périodes de novembre 2007 et mai 2008. Il est de 118'581 fr. 50 selon courrier de la Caisse du 20 décembre 2012. 5. A titre liminaire, il sied d’examiner la question de la prescription.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w:t>
      </w:r>
    </w:p>
    <w:p>
      <w:r>
        <w:t>A/2896/2011 - 19/29 -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e) En l’espèce, l'état de collocation a été publié par l'office des faillites le 7 avril 2010. En notifiant à l'intéressé une demande en réparation du dommage en date du 19 avril 2010, la Caisse a dès lors agi en temps utile, dans les délais de deux ans et cinq ans prévus à l’art. 52 al. 3 LAVS. 6. Il convient d'examiner si l'intéressé peut être assimilé à un « employeur » tenu de verser les cotisations à la Caisse au sens de l’art. 52 LAVS.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w:t>
      </w:r>
    </w:p>
    <w:p>
      <w:r>
        <w:t>A/2896/2011 - 20/29 -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(no 8004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7. Monsieur F_________ a été inscrit au Registre du commerce en qualité de directeur du 1er janvier au 1er août 2002, puis d'administrateur-président jusqu'au 2 novembre 2005. Il n'est plus formellement organe de la société depuis cette date. Il s'agit en conséquence de déterminer s'il doit alors être ou non considéré comme un organe de fait, plus particulièrement durant la période litigieuse. 8. La responsabilité incombe en effet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p. 30 et les références; voir également arrêt H 234/02 du 16 avril 2003 consid. 7.3, in REAS 2003 p. 251).</w:t>
      </w:r>
    </w:p>
    <w:p>
      <w:r>
        <w:t>A/2896/2011 - 21/29 - La responsabilité d'un organe de fait dépend en particulier de l'étendue des droits et des obligations qui découlent des rapports internes, sinon pareil organe serait amené à réparer un dommage dont il ne pouvait empêcher la survenance, à défaut de disposer des pouvoirs nécessaires. Un organe de fait n'est ainsi appelé à assumer une responsabilité que pour les domaines dans lesquels il a effectivement déployé une activité (Forstmoser, Die aktienrechtliche Verantwortlichkeit, 2e éd., p. 216 n° 687). Contrairement à un organe au sens formel, il n'a donc pas un devoir de surveillance (cura in custodiendo) à l'endroit de l'activité des autres organes, de fait ou de droit, de la société (voir à ce sujet ATF 114 V 223 consid. 4a; Forstmoser, op. cit., p. 115 n° 321; Egli, Aperçu de la jurisprudence récente du Tribunal fédéral relative à la responsabilité des administrateurs de sociétés anonymes, Recueil des travaux de la Journée d'étude organisée le 6 novembre 1986 par la Fédération suisse des avocats et le Centre du droit de l'entreprise, publication CEDIDAC 1987, p. 33 ; voir également arrêts du 2 mai 2001, H 193/00 et du 21 juin 2001, H 20/01)). La préparation de décisions par une collaboration technique, commerciale ou juridique ne suffit pas à conférer la qualité d'organe au sens matériel.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9. La Caisse s'est pour l'essentiel fondée sur les déclarations de Monsieur H_________ pour considérer que Monsieur F_________ devait se voir reconnaître la qualité d'organe de fait de la société. Selon Monsieur H_________, Monsieur F_________ a exercé le rôle de dirigeant de la société, aussi bien avant le 8 novembre 2005, qu'après, ce jusqu'à la faillite, et malgré son licenciement le 28 décembre 2007 avec effet au 29 février 2008. Monsieur F_________ a du reste continué à percevoir son salaire, gardé les prérogatives attachées à son statut de dirigeant (bureau, voitures, remboursement des frais, prélèvements sur les comptes de la société) et conclu le contrat de collaboration du 19 août 2008. L'intéressé allègue au contraire que, non seulement il n'a pas participé à la détermination de la volonté sociale, mais qu'au surplus, Messieurs H_________, qui dirigeait la société même après sa propre démission, et G_________, son complice, l'ont délibérément laissé dans l'ignorance de leurs manœuvres. Il conteste dès lors la qualité d'organe de fait et, partant, toute responsabilité au sens de l'art. 52 LAVS.</w:t>
      </w:r>
    </w:p>
    <w:p>
      <w:r>
        <w:t>A/2896/2011 - 22/29 - 10. Il résulte de la partie en fait qui précède que Monsieur F_________ a d'abord été inscrit au Registre du commerce, avec signature collective à deux, comme directeur, puis comme administrateur-président, de janvier 2002 à novembre 2005. Il a expliqué avoir quitté le conseil d'administration de la société, parce qu'à l'époque, il cherchait à quitter le domaine du nettoyage, domaine qui ne l'intéressait pas particulièrement. Il avait alors été approché par la société XA________ SA et avait dû prendre la décision de démissionner de sa fonction d'administrateur de la société. Il avait tenté de vendre ses actions à Messieurs G_________, J________ et H_________, en vain, de sorte qu'il était resté actionnaire principal. Monsieur G_________ a à cet égard déclaré que Monsieur F_________ avait quitté le conseil d’administration parce qu’il voulait entrer dans une autre entreprise qui aurait pu amener de nouveaux clients à la société. La Cour de céans constate ainsi que l'intérêt financier que portait Monsieur F_________ à la société a persisté après novembre 2005. Par ailleurs, l'activité parallèle déployée le cas échéant par Monsieur F_________ au sein d'autres sociétés n'exclut pas en tant que tel la possibilité pour lui d'avoir eu un pouvoir décisionnel dans la société. Ce nonobstant, la Cour de céans est d'avis que Monsieur F_________ ne peut être qualifié d'organe de fait, pour les motifs qui suivent. 11. Monsieur F_________ a continué à travailler pour la société jusqu'à fin février 2008. Une convention de collaboration a toutefois été établie le 19 août 2008 - qui n'a été signée que par Monsieur F_________, et pas par la société - aux termes de laquelle celui-ci représenterait commercialement la société (recherche de nouveaux clients, calculation de nouvelles affaires, élaboration d'offres, assistance technique et suivi d'affaires confiées), dès le 1er septembre 2008. Il était prévu que la convention serait prolongée tacitement d'année en année, avec un délai de résiliation de trois mois. Interrogé par la Cour de céans sur la raison pour laquelle une telle convention avait été établie, Monsieur F_________ a indiqué qu'après son licenciement, des clients le réclamaient et que dès lors, Monsieur G_________, Monsieur J________ et lui- même avaient conclu cet accord. La convention n'avait cependant pas été appliquée, et n'avait du reste pas été signée par la société. Monsieur G_________ a quant à lui expliqué qu'il avait refusé de signer la convention préparée par Monsieur F_________, au motif que celui-ci devait de l’argent à la société.</w:t>
      </w:r>
    </w:p>
    <w:p>
      <w:r>
        <w:t>A/2896/2011 - 23/29 - Il est vrai qu'en principe seul quelqu'un disposant du pouvoir décisionnel d'un organe matériel est à même de proposer une convention de ce type. Or, Monsieur F_________, en août 2008, n'est plus administrateur, ni même salarié. Il y a toutefois lieu de relever que si Monsieur F_________ avait réellement eu tout pouvoir de décision dans la société, il n'aurait vraisemblablement pas eu besoin de prendre de telles dispositions. De plus, cette convention aurait été signée sans discussion par Monsieur G_________ ou par Monsieur H_________ pour la société. 12. Un avenant à la convention a été ajouté, constatant que Monsieur F_________ avait en réalité travaillé pour la société au-delà du 28 février 2008, que la société lui laissait ainsi natel et véhicule de fonction - à rendre au 31 août 2008 au plus tard - et abandonnait l'ensemble des factures ouvertes en son nom. En compensation, Monsieur F_________ ne sollicitait aucune rémunération pour le travail effectué après le 28 février 2008 et cédait le matériel de jardinage. La Cour de céans constate que selon les comptes individuels de cotisations de Monsieur F_________, son salaire lui a été versé par la société jusqu'à fin février 2008 seulement - ce qui correspond à la fin de son contrat de travail, d'une part, et à l'avenant à la convention, d'autre part -, et non pas au-delà comme l'a allégué Monsieur H_________. Monsieur F_________ a parallèlement établi une facture à l'attention de la société, le même jour, concernant un solde pour tout compte sur la base de la convention et de l'annexe, s'élevant à 63'698 fr. 60. Monsieur F_________ a affirmé ignorer à quoi correspondait cette somme de 63'698 fr. 50, figurant à un poste "débiteur F_________" sur le bilan au 31 décembre 2007, remis à la Caisse par Monsieur H_________, et envisagé qu'il s'agisse éventuellement "de matériel que j'aurais laissé à la société". Entendu par la Cour de céans, Monsieur G_________ a cependant expliqué que la société avait un client pour lequel des travaux de nettoyage étaient effectués. M. F_________ était mandaté par ce même client pour des travaux de jardinage. Ces travaux, effectués à la demande de M. F_________, par le personnel de la société X________. M. F_________ n’a pas rétrocédé à la société l’argent qu’il a reçu pour ces travaux de la part du client, pour la somme de 60'000 fr. / 70'000 fr. environ, sauf erreur. (…) Les travaux de jardinage dataient de 2007. C’est moi qui en ai établi les factures. M. F_________ en a payé une. J’ajoute que je lui ai adressé des rappels pour les autres. Il ne pouvait dès lors pas ignorer qu’il devait de l’argent à la société. Je confirme que les factures que j’ai établies sont celles figurant sous pièce 6 chargé du 15 mars 2012 de M. H_________." Il résulte de cette pièce 6, page 2, que le montant dû par Monsieur F_________, pour des factures des 10 mars et 10 juillet 2006, 21 janvier 2007 et 11 juin 2008,</w:t>
      </w:r>
    </w:p>
    <w:p>
      <w:r>
        <w:t>A/2896/2011 - 24/29 - s'élève à 55'698 fr. 60, puis à 63'698 fr. 60, compte tenu des versements effectués les 5 août 2005 (5'000 fr.) et 13 décembre 2005 (20'000 fr.), d'une part, et d'une prime IBM de 10'000 fr., d'autre part. Ces chiffres sont incompréhensibles. Il apparaît néanmoins que Monsieur F_________ serait débiteur de la société à hauteur d'environ 63'000 fr. Celui-ci le sait vraisemblablement, même s'il a déclaré le contraire à la Cour de céans. Il a du reste établi une facture en sa faveur pour le même montant pour solde de tout compte. Cette dette ne signifie quoi qu'il en soit pas qu'il dirigeait la société, étant rappelé qu'il était resté actionnaire majoritaire. 13. Il n'est pas contesté que l'activité de Monsieur F_________ portait sur la partie commerciale, soit le démarchage des clients, les relations avec les responsables de sites et avec les fournisseurs. Monsieur I________ notamment l'a confirmé. Il résulte des témoignages de Messieurs J________ et P________, et de Madame N________, que Monsieur F_________ était pour eux le patron, même après novembre 2005. Cette considération ne constitue cependant pas un indice déterminant allant dans le sens de reconnaitre à Monsieur F_________ un pouvoir de décision dans la société, dès lors qu'en réalité l'activité qu'il déployait au sein de la société impliquait nécessairement des relations directes avec les clients et les fournisseurs, d'une part et des instructions à donner au personnel d'autre part. Il n'est ainsi pas surprenant, bien au contraire, que les clients, les fournisseurs, et les membres du personnel aient continué à le considérer comme le patron, même après novembre 2005. Il y a au surplus lieu de rappeler que selon la jurisprudence, le fait qu'une personne puisse apparaitre à l'égard des tiers comme directeur ou comme administrateur de la société, ne permet pas d'établir quelles compétences il exerce réellement au sein de la société, autrement dit dans les rapports internes, qui sont seuls déterminants au regard de l'art. 52 LAVS (ATF 111 V 178, consid. 5a). Il est vrai que Monsieur K________ a témoigné de ce que Monsieur F_________ dirigeait la société depuis le tout début. La Cour de céans est d'avis néanmoins que ce témoignage ne saurait être pris en considération tel quel, dans la mesure où Monsieur K________ a pris soin d'atténuer ses propos en précisant, lorsqu'il a été entendu par la Cour de céans, qu'"il l'a fait jusqu'à la fin, sans aucune interruption, à ma connaissance. Je pense que tel était le cas, puisque c'est ce qu'il faisait à l'époque de Y________", ainsi que "j'ai peu suivi l'évolution de la société. (…) Je voyais très peu F_________. Nous avions chacun nos activités professionnelles" ou encore "Je ne savais pas à ce moment-là (NB: au moment de l'AG du 27 juin 2008) que F_________ ne faisait plus partie du conseil d'administration depuis quelques temps."</w:t>
      </w:r>
    </w:p>
    <w:p>
      <w:r>
        <w:t>A/2896/2011 - 25/29 - 14. Monsieur G_________ a souligné que le travail de Monsieur F_________ n’avait subi aucune modification avant et après 2005. Monsieur F_________ ne le conteste pas puisqu'il allègue n'avoir jamais exercé une autre activité que celle d'un commercial. Monsieur G_________ a ajouté que Monsieur F_________ était au courant de tout et savait exactement quels étaient les salaires et quelles étaient les factures à payer. Même si cette allégation était avérée, elle ne signifierait pas pour autant que Monsieur F_________ doive être considéré comme un organe de fait. Il n'aurait en effet en cette qualité aucune obligation de surveillance, étant rappelé que selon la jurisprudence, il n'est appelé à assumer une responsabilité que pour les domaines dans lesquels il a effectivement déployé une activité (Forstmoser, Die aktienrechtliche Verantwortlichkeit, 2e éd., p. 216 n° 687). 15. Monsieur H_________ veut pour preuve de la fonction de dirigeant de Monsieur F_________ le fait qu'il lui ait adressé sa lettre de démission. Monsieur F_________ nie toutefois avoir reçu, ni même vu cette lettre. Force est de constater qu'elle a été adressée au nom de Monsieur F_________ à la société et est datée du 24 juin 2008. Or, Monsieur F_________ a été licencié à fin février 2008. Il est vrai qu'il a en réalité continué à travailler pour la société en tout cas jusqu'à fin août 2008. N'étant toutefois pas tous les jours dans les locaux de la société - selon le témoignage de Monsieur J________, "après février 2008, il passait de temps en temps (…) environ une fois par semaine, voire deux fois" -, il est vraisemblable qu'il n'en ait pas eu connaissance. On peut du reste se demander pour quelle raison, dans ces conditions, Monsieur H_________ a voulu l'informer de sa démission en lui écrivant à l'adresse de la société. 16. Il apparaît des déclarations de Messieurs F_________ et G_________ que c'est à ce dernier qu'il appartenait de prendre la décision de déposer le bilan. Monsieur F_________ a en effet déclaré que : "Juste avant mon licenciement, soit en octobre-novembre 2007, sauf erreur, il avait été question de déposer le bilan. Monsieur G_________ avait préféré poursuivre l'activité en prenant des mesures d'économies, raison pour laquelle il m'a licencié. J'ai été informé en raison du fait que j'étais actionnaire", ce que Monsieur G_________ a confirmé en déclarant : "je n'ai pas voulu déposer le bilan plus tôt, espérant que la situation s'améliorerait" 17. Monsieur F_________ allègue qu'il ne s'occupait pas de l'établissement des contrats de travail. Il a expliqué que le suivi, soit l'engagement du personnel nécessaire après qu'il ait trouvé le client, était assuré par Messieurs G_________ et J________, étant précisé que ce dernier était chargé plus particulièrement du matériel et du contrôle technique. Les contrats étaient établis par Monsieur G_________, sous contrôle de Monsieur H_________. Celui-ci assumait les tâches administratives et les ordres de paiement et Monsieur G_________ le paiement des salaires.</w:t>
      </w:r>
    </w:p>
    <w:p>
      <w:r>
        <w:t>A/2896/2011 - 26/29 - Monsieur I________ est venu confirmer ce point, indiquant que si Monsieur F_________ et lui-même avaient engagé Monsieur G_________, c'est parce qu'ils en étaient encore dans la phase de création et soulignant que par la suite, c’est Monsieur G_________ qui était chargé de l'engagement du personnel. Monsieur J________ a également confirmé que Monsieur G_________ établissait les contrats de travail. Lui-même avait pourtant été engagé par Monsieur F_________. A noter toutefois que lorsqu'il a commencé à travailler dans la société, Monsieur F_________ était encore administrateur inscrit au Registre du commerce. 18. Monsieur F_________ fait valoir qu'il ne s'occupait pas non plus du paiement des salaires. Il a à cet égard répété qu'il n'était pas un "administratif". Il y a lieu de constater qu'en effet, Monsieur G_________ a déclaré à ce propos que "Nous en discutions ensemble du fait que c’est moi qui m’occupais des rapports de facturation. Nous décidions alors de retarder le cas échéant le versement de nos propres salaires pour laisser la priorité aux autres employés. C’est durant la dernière année que le paiement des salaires devenait parfois plus difficile. M. F_________ n’intervenait pas dans nos discussions. " Dans un arrêt du 14 février 2006, H 128/04, le TF a eu l'occasion de juger le cas d'une personne qui avait démissionné de sa charge d'administratrice, mais qui avait continué à travailler dans l'entreprise en qualité de secrétaire. Considérant qu'elle établissait les fiches, ainsi que les attestations de salaires de l'entreprise, de même qu'elle préparait et signait les ordres bancaires pour le paiement des charges sociales durant la période au cours de laquelle les cotisations n'avaient pas été payées et bénéficiait pour cela d'une signature individuelle sur les comptes bancaires de la société genevoise, qu'elle prenait la responsabilité d'effectuer les paiements, tant que les comptes étaient provisionnés qu'elle préparait les ordres bancaires pour le règlement des charges sociales et qu'elle les signait, à l'instar des paiements courants, le TF a admis que cette personne avait la qualité d'organe de fait de la société, étant précisé qu'au demeurant, il n'apparaissait pas que quelqu'un d'autre soit intervenu dans les relations de la société avec l'AVS. Force est de constater qu'en l'occurrence, Monsieur F_________ n'est pas dans la même situation que celle de cette personne ayant également démissionné de sa fonction d'administration. 19. Il y a lieu de constater que Monsieur F_________ n'est intervenu à aucun moment auprès de la Caisse, ce qui vient confirmer ses allégations selon lesquelles il ne s'occupait pas de la partie administrative. Ce n'est en particulier pas lui qui a négocié les arrangements de paiement. La Caisse a admis que les plans de paiement convenus avec la société n'avaient effectivement pas été traités par Monsieur F_________, mais par Monsieur G_________. La Caisse n'a du reste écrit</w:t>
      </w:r>
    </w:p>
    <w:p>
      <w:r>
        <w:t>A/2896/2011 - 27/29 - directement à Monsieur F_________ qu'en date du 4 mai 2009, après avoir pris note des explications de Monsieur H_________ seulement. Monsieur F_________ n'a ainsi pas pris contact avec la Caisse s'agissant du paiement des charges sociales. On ne saurait le lui reprocher, puisqu'il n'était précisément pas un organe formel de la société. Ce n'est en effet que si tel avait été le cas que la jurisprudence particulièrement sévère à l'égard des administrateurs qui allèguent avoir été exclus de la gestion d'une société et qui se sont accommodés de ce fait, s'appliquerait (ATF 9C_263/07). Monsieur F_________ allègue que Messieurs H_________ et G_________ l'ont délibérément laissé dans l'ignorance de ce qu'ils faisaient. Il en veut notamment pour preuve un procès-verbal, produit par Monsieur H_________, établi lors de l'assemblée générale extraordinaire du 27 juin 2008. Monsieur G_________, président, a alors informé Messieurs K________ et F_________, en leur qualité d'actionnaires, que la société, selon une situation provisoire au 31 décembre 2007, présentait une perte de 176'165 fr. 90, et qu'elle se trouvait ainsi en état de surendettement. Il a attiré leur attention sur le fait que depuis le début de l'année 2008, des mesures d'assainissement avaient été prises. Le document a été signé par Messieurs G_________, H_________, K________ et F_________. Monsieur F_________ se pose la question de la raison d'être de ce document, et s'étonne de ce que Monsieur G_________ l'ait convoqué le 27 juin 2008 pour faire état d'une perte subie par la société au 31 décembre 2007, soit six mois plus tard, alors que lui et Monsieur H_________ prétendent qu'il était au courant de tout et dirigeait la société. Monsieur F_________ a retrouvé dans les archives de la société auprès de l'Office des faillites la page de garde du procès-verbal de l'assemblée générale du 27 juin 2008. Il en résulte que le procès-verbal a été adressé par Monsieur G_________ à Monsieur H_________ le 1er septembre 2008, par télécopieur, avec une note d'accompagnement signée par Monsieur G_________ au nom de la société, selon laquelle : "___________, enfin c'est signé, bonne journée." Quelques minutes plus tard, par télécopie également, Monsieur G_________ a adressé le procès-verbal au réviseur de la société, "selon demande de Monsieur H_________". Monsieur F_________ considère ainsi qu'"une fois de plus, tout démontre, y compris l'opacité ingénieusement orchestrée par Monsieur H_________ en lien avec la présente procédure à présent révélée par sa volonté de taire des pièces essentielles, que le seul pilote de la société n'a jamais été que lui et son complice, Monsieur G_________, à l'exclusion de toute intervention du recourant et cela, même après la démission de façade de Monsieur H_________." Monsieur F_________ ne comprend pas non plus pourquoi, lors de l'assemblée générale du 27 juin 2008, Monsieur G_________ ne mentionne pas la perte de</w:t>
      </w:r>
    </w:p>
    <w:p>
      <w:r>
        <w:t>A/2896/2011 - 28/29 - 374'137 fr. 37 au 31 décembre 2007. Le rapport de l'organe de révision recommandant d'approuver les comptes présentant ladite perte date du 15 juillet 2008. Or, le procès-verbal du 27 juin 2008 n'a été signé qu'en septembre 2008. La Cour de céans est d'avis que peu importe en réalité que Monsieur F_________ ait été ou non écarté de la direction de la société, s'agissant de déterminer s'il est ou non organe de fait. La question peut en effet être laissée ouverte, eu égard à la jurisprudence selon laquelle, contrairement à un organe formel, il n'avait pas un devoir de surveillance à l'endroit de l'activité des autres organes de fait ou de droit de la société. 20. Les faits tels qu'ils ressortent du dossier permettent de retenir que l'intéressé n'agissait pas en tant qu'organe de fait; ils suffisent à établir, au degré de la vraisemblance prépondérante, qu'il ne s'occupait pas de la gestion de la société et ne prenait pas les décisions réservées aux organes. Rien ne permet en particulier de dire qu'il était chargé de la gestion administrative et en particulier du règlement des comptes vis-à-vis de la Caisse. On doit ainsi nier la responsabilité de Monsieur F_________ dans le dommage subi par celle-ci. 21. Il convient dès lors d'admettre le recours et d'annuler la décision litigieuse. 22. 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Tel est le cas en l’espèce. Les dépens seront ainsi fixés à 4'500 fr.</w:t>
      </w:r>
    </w:p>
    <w:p>
      <w:r>
        <w:t>A/2896/2011 - 29/29 - PAR CES MOTIFS, LA CHAMBRE DES ASSURANCES SOCIALES : Statuant A la forme : 1. Déclare le recours recevable. Au fond : 2. L'admet et annule les décisions des 19 avril 2010 et 23 août 2011. 3. Condamne la Caisse à verser au recourant la somme de 4'500 fr., à titre de participation à ses frais et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