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ATAS/721/2014 vom 16. Juni 2014</w:t>
      </w:r>
    </w:p>
    <w:p>
      <w:r>
        <w:t>GE Cour de justice, 2014-06-16, FR</w:t>
      </w:r>
    </w:p>
    <w:p>
      <w:r>
        <w:rPr>
          <w:b/>
        </w:rPr>
        <w:t xml:space="preserve">Quelle: </w:t>
      </w:r>
      <w:r>
        <w:t>https://mcp.opencaselaw.ch/entscheid/ge_gerichte_ATAS_721_2014</w:t>
      </w:r>
    </w:p>
    <w:p>
      <w:r>
        <w:t>FR: GE_GERICHTE ATAS/721/2014 du 16 juin 2014</w:t>
      </w:r>
    </w:p>
    <w:p>
      <w:r>
        <w:t>IT: GE_GERICHTE ATAS/721/2014 del 16 giugno 2014</w:t>
      </w:r>
    </w:p>
    <w:p>
      <w:pPr>
        <w:pStyle w:val="Heading2"/>
      </w:pPr>
      <w:r>
        <w:t>Erwägungen</w:t>
      </w:r>
    </w:p>
    <w:p>
      <w:r>
        <w:rPr>
          <w:b/>
        </w:rPr>
        <w:t>E. 1</w:t>
      </w:r>
    </w:p>
    <w:p>
      <w:r>
        <w:t>Donne acte à Madame A______de son accord de verser la somme de CHF 1'066.- à la caisse cantonale genevoise de compensation, service cantonal des allocations familiales d’ici au 31 mai 2014.</w:t>
      </w:r>
    </w:p>
    <w:p>
      <w:r>
        <w:rPr>
          <w:b/>
        </w:rPr>
        <w:t>E. 2</w:t>
      </w:r>
    </w:p>
    <w:p>
      <w:r>
        <w:t>L’y condamne en tant que de besoin.</w:t>
      </w:r>
    </w:p>
    <w:p>
      <w:r>
        <w:rPr>
          <w:b/>
        </w:rPr>
        <w:t>E. 3</w:t>
      </w:r>
    </w:p>
    <w:p>
      <w:r>
        <w:t>Donne acte à la caisse cantonale genevoise de compensation, service cantonal des allocations familiales de ce que moyennant versement de CHF 1'066.- par Madame A______, elle n’a plus d’autres prétentions à faire valoir à l’encontre de Madame A______ en lien avec le litige relatifs aux allocations familiales pour B______ pour la période de juin à décembre 2008.</w:t>
      </w:r>
    </w:p>
    <w:p>
      <w:r>
        <w:rPr>
          <w:b/>
        </w:rPr>
        <w:t>E. 4</w:t>
      </w:r>
    </w:p>
    <w:p>
      <w:r>
        <w:t>Dit que la procédure est gratuite.</w:t>
      </w:r>
    </w:p>
    <w:p>
      <w:r>
        <w:rPr>
          <w:b/>
        </w:rPr>
        <w:t>E. 5</w:t>
      </w:r>
    </w:p>
    <w:p>
      <w:r>
        <w:t>Dit que pour ce qui a trait aux allocations familiales fédérales, les parties peuvent former recours contre le présent arrêt dans un délai de 30 jours dès sa notification auprès du Tribunal fédéral (Schweizerhofquai 6, 6004 LUCERNE), par la voie du</w:t>
      </w:r>
    </w:p>
    <w:p>
      <w:r>
        <w:t>A/4048/2013 - 3/3 -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Brigitte BABEL</w:t>
      </w:r>
    </w:p>
    <w:p>
      <w:r>
        <w:t>La Présidente :</w:t>
      </w:r>
    </w:p>
    <w:p>
      <w:r>
        <w:t>Francine PAYOT ZEN- 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