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ATAS/721/2010 vom 30. Juni 2010</w:t>
      </w:r>
    </w:p>
    <w:p>
      <w:r>
        <w:t>GE Cour de justice, 2010-06-30, FR</w:t>
      </w:r>
    </w:p>
    <w:p>
      <w:r>
        <w:rPr>
          <w:b/>
        </w:rPr>
        <w:t xml:space="preserve">Quelle: </w:t>
      </w:r>
      <w:r>
        <w:t>https://mcp.opencaselaw.ch/entscheid/ge_gerichte_ATAS_721_2010</w:t>
      </w:r>
    </w:p>
    <w:p>
      <w:r>
        <w:t>FR: GE_GERICHTE ATAS/721/2010 du 30 juin 2010</w:t>
      </w:r>
    </w:p>
    <w:p>
      <w:r>
        <w:t>IT: GE_GERICHTE ATAS/721/2010 del 30 giugno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56V al. 1 let. a ch. 4 et let. c de la loi sur l'organisation judiciaire, du 22 novembre 1941 (LOJ ; RS E 2 05), le Tribunal cantonal des assurances sociales connaît en instance unique tant des contestations prévues à l’art. 56 de la loi fédérale sur la partie générale du droit des assurances sociales, du 6 octobre 2000 (LPGA ; RS 830.1) qui sont relatives à la loi fédérale sur l'assurance- maladie, du 18 mars 1994 (LAMal ; RS 832.10) que des contestations relatives aux assurances complémentaires à l’assurance-maladie sociale prévue par la LAMal, et à l’assurance-accidents obligatoire prévue par la loi fédérale sur l'assurance- accidents, du 20 mars 1981 (LAA ; RS 832.20), relevant de la loi fédérale sur la contrat d'assurance, du 2 avril 1908 (loi sur le contrat d’assurance, LCA ; RS 221.229.1). Sa compétence pour juger du cas d’espèce est ainsi établie.</w:t>
      </w:r>
    </w:p>
    <w:p>
      <w:r>
        <w:rPr>
          <w:b/>
        </w:rPr>
        <w:t>E. 2</w:t>
      </w:r>
    </w:p>
    <w:p>
      <w:r>
        <w:t>Aux termes de l’art. 61 let. b LPGA, l’acte de recours doit contenir un exposé succinct des faits et des motifs invoqués, ainsi que les conclusions ; si l’acte de recours n’est pas conforme à ces règles, le tribunal impartit un délai convenable au</w:t>
      </w:r>
    </w:p>
    <w:p>
      <w:r>
        <w:t>A/421/2010 - 5/7 - recourant pour combler les lacunes, en l’avertissant qu’en cas d’inobservation le recours sera écarté. L’art. 89B de la loi sur la procédure administrative, du 12 septembre 1985 (LPA ; E</w:t>
      </w:r>
    </w:p>
    <w:p>
      <w:r>
        <w:rPr>
          <w:b/>
        </w:rPr>
        <w:t>E. 5</w:t>
      </w:r>
    </w:p>
    <w:p>
      <w:r>
        <w:t>La procédure étant gratuite, il n’est pas perçu de frais.</w:t>
      </w:r>
    </w:p>
    <w:p>
      <w:r>
        <w:t>A/421/2010 - 7/7 -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