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ATAS/720/2010 vom 30. Juni 2010</w:t>
      </w:r>
    </w:p>
    <w:p>
      <w:r>
        <w:t>GE Cour de justice, 2010-06-30, FR</w:t>
      </w:r>
    </w:p>
    <w:p>
      <w:r>
        <w:rPr>
          <w:b/>
        </w:rPr>
        <w:t xml:space="preserve">Quelle: </w:t>
      </w:r>
      <w:r>
        <w:t>https://mcp.opencaselaw.ch/entscheid/ge_gerichte_ATAS_720_2010</w:t>
      </w:r>
    </w:p>
    <w:p>
      <w:r>
        <w:t>FR: GE_GERICHTE ATAS/720/2010 du 30 juin 2010</w:t>
      </w:r>
    </w:p>
    <w:p>
      <w:r>
        <w:t>IT: GE_GERICHTE ATAS/720/2010 del 30 giugno 2010</w:t>
      </w:r>
    </w:p>
    <w:p>
      <w:pPr>
        <w:pStyle w:val="Heading2"/>
      </w:pPr>
      <w:r>
        <w:t>Volltext</w:t>
      </w:r>
    </w:p>
    <w:p>
      <w:r>
        <w:t>Siégeant : Juliana BALDE, Présidente; Christine TARRIT-DESHUSSES et Evelyne BOUCHAARA, Juges assesseurs</w:t>
      </w:r>
    </w:p>
    <w:p>
      <w:r>
        <w:t>REPUBLIQUE ET</w:t>
      </w:r>
    </w:p>
    <w:p>
      <w:r>
        <w:t>CANTON DE GENEVE POUVOIR JUDICIAIRE</w:t>
      </w:r>
    </w:p>
    <w:p>
      <w:r>
        <w:t>A/888/2010 ATAS/720/2010 ARRET DU TRIBUNAL CANTONAL DES ASSURANCES SOCIALES Chambre 4 du 30 juin 2010</w:t>
      </w:r>
    </w:p>
    <w:p>
      <w:r>
        <w:t>En la cause Madame Z___________, domiciliée à GENEVE</w:t>
      </w:r>
    </w:p>
    <w:p>
      <w:r>
        <w:t>recourante</w:t>
      </w:r>
    </w:p>
    <w:p>
      <w:r>
        <w:t>contre OFFICE CANTONAL DE L'EMPLOI, sis Glacis-de-Rive 6, GENEVE</w:t>
      </w:r>
    </w:p>
    <w:p>
      <w:r>
        <w:t>intimé</w:t>
      </w:r>
    </w:p>
    <w:p>
      <w:r>
        <w:t>A/888/2010 - 2/4 -</w:t>
      </w:r>
    </w:p>
    <w:p>
      <w:r>
        <w:t>Attendu en fait que Madame Z___________ a saisi le Tribunal de céans par acte du 11 mars 2010 au motif que l’Office cantonal de l’emploi (ci-après OCE) lui a annoncé, par courrier du 16 février 2010, l’annulation de son dossier avec effet rétroactif au 9 janvier 2010 ; Qu’elle allègue avoir demandé des explications, ainsi que la notification d’une décision, ce à quoi elle s’est heurtée à un refus net de la cheffe de groupe ; Qu’elle considère néanmoins que le courrier du 16 février 2010 constitue une décision ; Qu’elle en conteste la validité ainsi que l’effet rétroactif, invoquant l’incompétence de la personne qui l’a prise et l’absence de base légale ; Qu’elle conclut à la nullité de la décision et à sa réintégration dans la liste des demandeurs d’emplois ; Qu’invité à se déterminer, l’OCE admet que le courrier du 16 février 2010 constitue bien une décision, nonobstant l’absence de voies de droit ; Que sur le fond, il relève que l’assurée n’a aucun intérêt juridique à contester ladite annulation, dès lors qu’elle est en incapacité de travail depuis le 9 novembre 2009 ; Qu’une telle annulation ne la prétérite nullement, attendu que dès qu’elle sera en possession d’un certificat médical de reprise de travail elle pourra se réinscrire ; Que dans ses observations du 4 mai 2010, l’assurée relève qu’il n’y a pas de base légale à l’annulation de son dossier, que son exclusion au motif de congé de maladie équivaut à un licenciement pour cause de maladie, interdit par la loi ; Qu’elle conteste au demeurant l’absence de préjudice, dans la mesure où en cas de réinscription il lui semble qu’elle n’aurait alors pas cotisé assez longtemps pour avoir droit à l’indemnité, dès lors qu’elle a cessé de travailler fin mars 2009 ; Que ces écritures ont été communiquées à l’intimé et la cause gardée à juger ;</w:t>
      </w:r>
    </w:p>
    <w:p>
      <w:r>
        <w:t>Considérant en droit que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w:t>
      </w:r>
    </w:p>
    <w:p>
      <w:r>
        <w:t>A/888/2010 - 3/4 - Que sa compétence pour juger du cas d’espèce est ainsi établie ; Que selon l’art. l’art. 49 al. 1 LPGA, l’assureur doit rendre par écrit les décisions qui portent sur des prestations, créances ou injonctions importantes ou avec lesquelles l’intéressé n’est pas d’accord ; Que si le requérant rend vraisemblable un intérêt digne d’être protégé, l’assureur rend une décision en constatation (art. 49 al. 2 LPGA) ; Que la décision doit être motivée et indiquer les voies de droit (art. 49 al. 3 LPGA) ; Qu’en l’espèce, l’intimé admet que son courrier du 16 février 2010 constitue bien une décision ; Que conformément à l’art. 52 al. 1 LPGA, les décisions peuvent être attaquées dans les trente jours par voie d’opposition auprès de l’assureur qui les a rendues ; Qu’il appartient en conséquence à l’intimé de statuer sur la contestation de l’assurée ; Que par conséquent le Tribunal de céans n’entrera pas en matière sur le « recours » de l’assurée et transmettra la cause à l’intimé, comme objet de sa compétence ;</w:t>
      </w:r>
    </w:p>
    <w:p>
      <w:r>
        <w:t>A/888/2010 - 4/4 -</w:t>
      </w:r>
    </w:p>
    <w:p>
      <w:r>
        <w:t>PAR CES MOTIFS, LE TRIBUNAL CANTONAL DES ASSURANCES SOCIALES : Statuant 1. N’entre pas en matière. 2. Transmet la cause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