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ATAS/711/2018 vom 20. August 2018</w:t>
      </w:r>
    </w:p>
    <w:p>
      <w:r>
        <w:t>GE Cour de justice, 2018-08-20, FR</w:t>
      </w:r>
    </w:p>
    <w:p>
      <w:r>
        <w:rPr>
          <w:b/>
        </w:rPr>
        <w:t xml:space="preserve">Quelle: </w:t>
      </w:r>
      <w:r>
        <w:t>https://mcp.opencaselaw.ch/entscheid/ge_gerichte_ATAS_711_2018</w:t>
      </w:r>
    </w:p>
    <w:p>
      <w:r>
        <w:t>FR: GE_GERICHTE ATAS/711/2018 du 20 août 2018</w:t>
      </w:r>
    </w:p>
    <w:p>
      <w:r>
        <w:t>IT: GE_GERICHTE ATAS/711/2018 del 20 agosto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 , Juges assesseurs</w:t>
      </w:r>
    </w:p>
    <w:p>
      <w:r>
        <w:t>RÉPUBLIQUE ET</w:t>
      </w:r>
    </w:p>
    <w:p>
      <w:r>
        <w:t>CANTON DE GEN ÈVE POUVOIR JUDICIAIRE</w:t>
      </w:r>
    </w:p>
    <w:p>
      <w:r>
        <w:t>A/229/2018 ATAS/711/2018 COUR DE JUSTICE Chambre des assurances sociales Arrêt du 20 août 2018 6ème Chambre</w:t>
      </w:r>
    </w:p>
    <w:p>
      <w:r>
        <w:t>En la cause Madame A______, domiciliée à PUPLINGE</w:t>
      </w:r>
    </w:p>
    <w:p>
      <w:r>
        <w:t>recourante</w:t>
      </w:r>
    </w:p>
    <w:p>
      <w:r>
        <w:t>contre OFFICE DE L'ASSURANCE-INVALIDITÉ DU CANTON DE GENÈVE, sis rue des Gares 12, GENÈVE intimé</w:t>
      </w:r>
    </w:p>
    <w:p>
      <w:r>
        <w:t>A/229/2018 - 2/3 - Vu en fait la décision de l’Office de l’assurance-invalidité (ci-après : OAI) du 22 décembre 2017 refusant à Madame A______ (ci-après : l’assurée) une allocation pour impotent. Vu le recours de l’assurée, représentée par son fils, Monsieur B______, déposé auprès de la chambre des assurances sociales de la Cour de justice, du 18 janvier 2018 ; Vu la procuration signée par l’assurée le 31 janvier 2018 en faveur de Monsieur B______; Vu la réponse de l’OAI du 20 février 2018 ; Vu le décès de l’assurée le ______ 2018 ; Vu l’ordonnance de suspension de la cause de la chambre de céans du 13 avril 2018 ; Vu les courriers de la chambre de céans à Monsieur B______ et Madame A______ ; Vu la réponse de celle-ci du 21 juin 2018 ; Vu le courrier de Monsieur B______ du 23 juin 2018 indiquant que suite au décès de l’assurée « nous avons décidé de ne pas donner suite au recours » ; Vu le courrier du Tribunal de protection de l’adulte et de l’enfant du 4 juillet 2018 certifiant qu’aucune répudiation n’a été enregistrée dans le cadre de la succession de l’assurée ; Attendu en droit que 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 selon l’art. 78 let. b de la loi sur la procédure administrative du 12 septembre 1985 (LPA - E 5 10), l’instruction du recours est suspendue par le décès d’une partie ; Que la succession de l’assurée n’a pas fait l’objet d’une répudiation par ses héritiers ; Que M. B______, fils et représentant de l’assurée, interpellé par la chambre de céans quant à la volonté de l’hoirie de continuer la procédure a déclaré renoncer le 23 juin 2018 au recours ; Qu’il convient en conséquence, préalablement, de reprendre la procédure et, principalement, de déclarer le recours sans objet et de rayer la cause du rôle ;</w:t>
      </w:r>
    </w:p>
    <w:p>
      <w:r>
        <w:t>A/229/2018 - 3/3 - PAR CES MOTIFS, LA CHAMBRE DES ASSURANCES SOCIALES : Statuant Préalablement : 1. Ordonne la reprise de la procédure. Principalement : 2. Déclare le recours sans objet. 3.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