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ATAS/710/2009 vom 2. Juni 2009</w:t>
      </w:r>
    </w:p>
    <w:p>
      <w:r>
        <w:t>GE Cour de justice, 2009-06-02, FR</w:t>
      </w:r>
    </w:p>
    <w:p>
      <w:r>
        <w:rPr>
          <w:b/>
        </w:rPr>
        <w:t xml:space="preserve">Quelle: </w:t>
      </w:r>
      <w:r>
        <w:t>https://mcp.opencaselaw.ch/entscheid/ge_gerichte_ATAS_710_2009</w:t>
      </w:r>
    </w:p>
    <w:p>
      <w:r>
        <w:t>FR: GE_GERICHTE ATAS/710/2009 du 2 juin 2009</w:t>
      </w:r>
    </w:p>
    <w:p>
      <w:r>
        <w:t>IT: GE_GERICHTE ATAS/710/2009 del 2 giugno 2009</w:t>
      </w:r>
    </w:p>
    <w:p>
      <w:pPr>
        <w:pStyle w:val="Heading2"/>
      </w:pPr>
      <w:r>
        <w:t>Volltext</w:t>
      </w:r>
    </w:p>
    <w:p>
      <w:r>
        <w:t>Siégeant : Georges ZUFFEREY, Président suppléant; Teresa SOARES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A/4340/2008 ATAS/710/2009 ARRET DU TRIBUNAL CANTONAL DES ASSURANCES SOCIALES Chambre 6 du 2 juin 2009</w:t>
      </w:r>
    </w:p>
    <w:p>
      <w:r>
        <w:t>En la cause Monsieur P__________, domicilié à Genève recourant</w:t>
      </w:r>
    </w:p>
    <w:p>
      <w:r>
        <w:t>contre SERVICE DES PRESTATIONS COMPLEMENTAIRES, DSE- SPC, route de Chêne 54, case postale 6375, 1211 GENEVE 6 intimé</w:t>
      </w:r>
    </w:p>
    <w:p>
      <w:r>
        <w:t>A/4340/2008 - 2/2 -</w:t>
      </w:r>
    </w:p>
    <w:p>
      <w:r>
        <w:t>Vu le recours de M. P__________ du 25 novembre 2008 pour déni de justice à l'encontre du Service des prestations complémentaires; Vu la réponse du Service des prestations complémentaires du 23 décembre 2008; Vu l'audience de comparution personnelle des parties du 23 février 2009 et l'accord entre les parties; Attendu qu'à cette dernière audience le recourant a indiqué que dès réception du remboursement de la somme de 2'088 fr. il retirerait son recours; Vu le courrier de ce dernier du 30 avril 2009 indiquant qu'il retirait son recours; Qu'il convient d'en prendre acte et de rayer la cause du rôle.</w:t>
      </w:r>
    </w:p>
    <w:p>
      <w:r>
        <w:t>PAR CES MOTIFS, LE TRIBUNAL CANTONAL DES ASSURANCES SOCIALES : 1. Prend acte du retrait du recours; 2. Raye la cause du rôle.</w:t>
      </w:r>
    </w:p>
    <w:p>
      <w:r>
        <w:t>La greffière</w:t>
      </w:r>
    </w:p>
    <w:p>
      <w:r>
        <w:t>Nancy BISIN</w:t>
      </w:r>
    </w:p>
    <w:p>
      <w:r>
        <w:t>Le Président suppléant :</w:t>
      </w:r>
    </w:p>
    <w:p>
      <w:r>
        <w:t>Georges ZUFFEREY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