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https://mcp.opencaselaw.ch/entscheid/ge_gerichte_ATAS_706_2020</w:t>
      </w:r>
    </w:p>
    <w:p>
      <w:r>
        <w:t>FR: GE_GERICHTE ATAS/706/2020 du 31 août 2020</w:t>
      </w:r>
    </w:p>
    <w:p>
      <w:r>
        <w:t>IT: GE_GERICHTE ATAS/706/2020 del 31 agosto 2020</w:t>
      </w:r>
    </w:p>
    <w:p>
      <w:pPr>
        <w:pStyle w:val="Heading2"/>
      </w:pPr>
      <w:r>
        <w:t>Volltext</w:t>
      </w:r>
    </w:p>
    <w:p>
      <w:r>
        <w:t>Siégeant : Mario-Dominique TORELLO, Président; Michael RUDERMANN et Jean- 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A/2298/2020 ATAS/706/2020 COUR DE JUSTICE Chambre des assurances sociales Arrêt du 31 août 2020 10ème Chambre</w:t>
      </w:r>
    </w:p>
    <w:p>
      <w:r>
        <w:t>En la cause CONCORDIA, sise Bundesplatz 15, LUCERNE</w:t>
      </w:r>
    </w:p>
    <w:p>
      <w:r>
        <w:t>recourante</w:t>
      </w:r>
    </w:p>
    <w:p>
      <w:r>
        <w:t>contre SUVA CAISSE NATIONALE SUISSE D'ASSURANCE EN CAS D'ACCIDENTS, sise fluhmattstrasse 1, LUCERNE</w:t>
      </w:r>
    </w:p>
    <w:p>
      <w:r>
        <w:t>intimée</w:t>
      </w:r>
    </w:p>
    <w:p>
      <w:r>
        <w:t>A/2298/2020 - 2/2 - Vu la décision sur opposition de la SUVA caisse nationale suisse d'assurance en cas d'accidents (ci-après : la CNA ou l'intimée) du 24 juillet 2020 rejetant l'opposition formée par Madame A______ (ci-après : l'assurée) à l'encontre de la décision de la CNA Genève du 8 janvier 2020; Vu l'« opposition à titre provisionnel » adressée le 28 juillet 2020 à la CNA par CONCORDIA (ci-après : l'assureur-maladie ou la recourante), assureur-maladie (AOS) de l'assurée, à l'encontre de la décision sur opposition susmentionnée; Vu le courrier de la CNA à l'assureur-maladie du 31 juillet 2020 précisant à son destinataire que la décision sur opposition du 24 juillet 2020 n'est pas sujette à opposition mais à recours, annonçant ainsi que son « opposition » était transmise à la chambre des assurances sociales de la Cour de justice de Genève (ci-après : la CJCAS) comme objet de sa compétence; Vu le courrier recommandé de la CJCAS à la recourante du 18 août 2020 lui rappelant les exigences de forme de l'art. 89B de la loi sur la procédure administrative du 12 septembre 1985 (LPA - E 5 10), et les conséquences de la non-régularisation du recours dans le délai imparti pour ce faire; Vu le courrier de la recourante à la CJCAS du 25 août 2020 déclarant retirer son recours et invitant la juridiction à radier cette affaire du rôle, sans frais; Qu'il convient de prendre acte de ce retrait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