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ATAS/705/2025 vom 23. September 2025</w:t>
      </w:r>
    </w:p>
    <w:p>
      <w:r>
        <w:t>GE Cour de justice, 2025-09-23, FR</w:t>
      </w:r>
    </w:p>
    <w:p>
      <w:r>
        <w:rPr>
          <w:b/>
        </w:rPr>
        <w:t xml:space="preserve">Quelle: </w:t>
      </w:r>
      <w:r>
        <w:t>https://mcp.opencaselaw.ch/entscheid/ge_gerichte_ATAS_705_2025</w:t>
      </w:r>
    </w:p>
    <w:p>
      <w:r>
        <w:t>FR: GE_GERICHTE ATAS/705/2025 du 23 septembre 2025</w:t>
      </w:r>
    </w:p>
    <w:p>
      <w:r>
        <w:t>IT: GE_GERICHTE ATAS/705/2025 del 23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une rente d’invalidité et à la reprise de la mesure de réinsertion.</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w:t>
      </w:r>
    </w:p>
    <w:p>
      <w:r>
        <w:t>A/3630/2024 - 12/18 - elle est postérieure au 31 décembre 2021, le nouveau droit s’applique (cf. arrêt du Tribunal fédéral 9C_60/2023 du 20 juillet 2023 consid. 2.2. et les références). En l’occurrence, un éventuel droit de la recourante à une rente d’invalidité naîtrait au plus tôt en novembre 2023, dès lors qu’elle a été mise au bénéfice d’une mesure d’ordre professionnelle qui a pris fin en octobre 2023, laquelle prime la rente (art. 28 al. 1bis LAI), de sorte que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 Selon la jurisprudence, si l'assuré peut prétendre à des prestations de l'assurance- 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w:t>
      </w:r>
    </w:p>
    <w:p>
      <w:r>
        <w:t>A/3630/2024 - 13/18 -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I 786/04 du 19 janvier 2006 consid. 3.1). Il y a lieu d'examiner la capacité de travail et la capacité fonctionnelle d’une personne atteinte de troubles psychique dans le cadre d'une procédure structurée d'administration des preuves à l'aide d'indicateurs (ATF 141 V 281), dès lors que ceux-ci ne peuvent en principe être déterminées ou prouvés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3.3</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t>A/3630/2024 - 14/18 -</w:t>
      </w:r>
    </w:p>
    <w:p>
      <w:r>
        <w:rPr>
          <w:b/>
        </w:rPr>
        <w:t>E. 4</w:t>
      </w:r>
    </w:p>
    <w:p>
      <w:r>
        <w:t>Quels sont les diagnostics selon la classification internationale ? Précisez quels critères de classification sont remplis et de quelle manière (notamment l’étiologie et la pathogénèse) :</w:t>
      </w:r>
    </w:p>
    <w:p>
      <w:r>
        <w:rPr>
          <w:b/>
        </w:rPr>
        <w:t>E. 4.1</w:t>
      </w:r>
    </w:p>
    <w:p>
      <w:r>
        <w:t>Avec répercussion sur la capacité de travail (en mentionnant les dates d'apparition)</w:t>
      </w:r>
    </w:p>
    <w:p>
      <w:r>
        <w:rPr>
          <w:b/>
        </w:rPr>
        <w:t>E. 4.2</w:t>
      </w:r>
    </w:p>
    <w:p>
      <w:r>
        <w:t>Sans répercussion sur la capacité de travail (en mentionnant les dates d'apparition)</w:t>
      </w:r>
    </w:p>
    <w:p>
      <w:r>
        <w:rPr>
          <w:b/>
        </w:rPr>
        <w:t>E. 4.3</w:t>
      </w:r>
    </w:p>
    <w:p>
      <w:r>
        <w:t>Quel est le degré de gravité de chacun des troubles diagnostiqués (faible, moyen, grave) ?</w:t>
      </w:r>
    </w:p>
    <w:p>
      <w:r>
        <w:rPr>
          <w:b/>
        </w:rPr>
        <w:t>E. 4.4</w:t>
      </w:r>
    </w:p>
    <w:p>
      <w:r>
        <w:t>Depuis quand les différentes atteintes sont-elles présentes ?</w:t>
      </w:r>
    </w:p>
    <w:p>
      <w:r>
        <w:rPr>
          <w:b/>
        </w:rPr>
        <w:t>E. 4.5</w:t>
      </w:r>
    </w:p>
    <w:p>
      <w:r>
        <w:t>Les plaintes sont-elles objectivées ?</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w:t>
      </w:r>
    </w:p>
    <w:p>
      <w:r>
        <w:t>A/3630/2024 - 16/18 - allégation de lourds handicaps malgré un environnement psychosocial intact) ?</w:t>
      </w:r>
    </w:p>
    <w:p>
      <w:r>
        <w:rPr>
          <w:b/>
        </w:rPr>
        <w:t>E. 4.7</w:t>
      </w:r>
    </w:p>
    <w:p>
      <w:r>
        <w:t>Dans l’affirmative, considérez-vous que cela suffise à exclure une atteinte à la santé significative ?</w:t>
      </w:r>
    </w:p>
    <w:p>
      <w:r>
        <w:rPr>
          <w:b/>
        </w:rPr>
        <w:t>E. 4.8</w:t>
      </w:r>
    </w:p>
    <w:p>
      <w:r>
        <w:t>Dans l’ensemble, le comportement de l’assurée vous semble-t-il cohérent ?</w:t>
      </w:r>
    </w:p>
    <w:p>
      <w:r>
        <w:rPr>
          <w:b/>
        </w:rPr>
        <w:t>E. 5</w:t>
      </w:r>
    </w:p>
    <w:p>
      <w:r>
        <w:t>De quelles ressources mobilisables l’assurée dispose-t-elle ?</w:t>
      </w:r>
    </w:p>
    <w:p>
      <w:r>
        <w:rPr>
          <w:b/>
        </w:rPr>
        <w:t>E. 5.1</w:t>
      </w:r>
    </w:p>
    <w:p>
      <w:r>
        <w:t>Est-ce que l’assurée présente un trouble de la personnalité selon les critères diagnostiques des ouvrages de référence ou une altération des capacités inhérentes à la personnalité ?</w:t>
      </w:r>
    </w:p>
    <w:p>
      <w:r>
        <w:rPr>
          <w:b/>
        </w:rPr>
        <w:t>E. 5.2</w:t>
      </w:r>
    </w:p>
    <w:p>
      <w:r>
        <w:t>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w:t>
      </w:r>
    </w:p>
    <w:p>
      <w:r>
        <w:rPr>
          <w:b/>
        </w:rPr>
        <w:t>E. 5.3</w:t>
      </w:r>
    </w:p>
    <w:p>
      <w:r>
        <w:t>Quel est le contexte social ? L’assurée peut-elle compter sur le soutien de ses proches ?</w:t>
      </w:r>
    </w:p>
    <w:p>
      <w:r>
        <w:rPr>
          <w:b/>
        </w:rPr>
        <w:t>E. 5.4</w:t>
      </w:r>
    </w:p>
    <w:p>
      <w:r>
        <w:t>Différents diagnostics entrant en interaction privent-ils l'assurée de certaines ressources ?</w:t>
      </w:r>
    </w:p>
    <w:p>
      <w:r>
        <w:rPr>
          <w:b/>
        </w:rPr>
        <w:t>E. 6</w:t>
      </w:r>
    </w:p>
    <w:p>
      <w:r>
        <w:t>Quelles sont les limitations fonctionnelles ? Indiquer les limitations fonctionnelles en relation avec chaque diagnostic psychiatrique (en mentionnant leur date d’apparition) :</w:t>
      </w:r>
    </w:p>
    <w:p>
      <w:r>
        <w:rPr>
          <w:b/>
        </w:rPr>
        <w:t>E. 6.1</w:t>
      </w:r>
    </w:p>
    <w:p>
      <w:r>
        <w:t>Dans l’activité habituelle,</w:t>
      </w:r>
    </w:p>
    <w:p>
      <w:r>
        <w:rPr>
          <w:b/>
        </w:rPr>
        <w:t>E. 6.2</w:t>
      </w:r>
    </w:p>
    <w:p>
      <w:r>
        <w:t>Dans une activité adaptée.</w:t>
      </w:r>
    </w:p>
    <w:p>
      <w:r>
        <w:rPr>
          <w:b/>
        </w:rPr>
        <w:t>E. 6.3</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w:t>
      </w:r>
    </w:p>
    <w:p>
      <w:r>
        <w:rPr>
          <w:b/>
        </w:rPr>
        <w:t>E. 6.4</w:t>
      </w:r>
    </w:p>
    <w:p>
      <w:r>
        <w:t>Les limitations du niveau d’activité sont-elles uniformes dans tous les domaines (professionnel mais aussi personnel) ? Quel est le niveau d’activité sociale et comment a-t-il évolué depuis la survenance de l’atteinte à la santé ?</w:t>
      </w:r>
    </w:p>
    <w:p>
      <w:r>
        <w:rPr>
          <w:b/>
        </w:rPr>
        <w:t>E. 7</w:t>
      </w:r>
    </w:p>
    <w:p>
      <w:r>
        <w:t>Traitement</w:t>
      </w:r>
    </w:p>
    <w:p>
      <w:r>
        <w:rPr>
          <w:b/>
        </w:rPr>
        <w:t>E. 7.1</w:t>
      </w:r>
    </w:p>
    <w:p>
      <w:r>
        <w:t>Quels ont été les traitements entrepris et avec quel succès (évolution et résultats des thérapies) ?</w:t>
      </w:r>
    </w:p>
    <w:p>
      <w:r>
        <w:rPr>
          <w:b/>
        </w:rPr>
        <w:t>E. 7.2</w:t>
      </w:r>
    </w:p>
    <w:p>
      <w:r>
        <w:t>L’assurée a-t-elle fait preuve de résistance à l’égard des traitements proposés ? Qualifier la compliance ?</w:t>
      </w:r>
    </w:p>
    <w:p>
      <w:r>
        <w:t>A/3630/2024 - 17/18 -</w:t>
      </w:r>
    </w:p>
    <w:p>
      <w:r>
        <w:rPr>
          <w:b/>
        </w:rPr>
        <w:t>E. 7.3</w:t>
      </w:r>
    </w:p>
    <w:p>
      <w:r>
        <w:t>Dans quelle mesure les traitements ont-ils été mis à profit ou négligés par celle-ci ?</w:t>
      </w:r>
    </w:p>
    <w:p>
      <w:r>
        <w:rPr>
          <w:b/>
        </w:rPr>
        <w:t>E. 7.4</w:t>
      </w:r>
    </w:p>
    <w:p>
      <w:r>
        <w:t>Les troubles psychiques constatés nécessitent-ils une prise en charge spécialisée ?</w:t>
      </w:r>
    </w:p>
    <w:p>
      <w:r>
        <w:rPr>
          <w:b/>
        </w:rPr>
        <w:t>E. 7.5</w:t>
      </w:r>
    </w:p>
    <w:p>
      <w:r>
        <w:t>Nécessitent-ils un traitement psychotrope ?</w:t>
      </w:r>
    </w:p>
    <w:p>
      <w:r>
        <w:rPr>
          <w:b/>
        </w:rPr>
        <w:t>E. 7.6</w:t>
      </w:r>
    </w:p>
    <w:p>
      <w:r>
        <w:t>Pour le cas où il y aurait refus ou mauvaise acceptation d’une thérapie recommandée et accessible : cette attitude doit-elle être attribuée à une incapacité de l’assurée à reconnaître sa maladie ou à une autre raison ?</w:t>
      </w:r>
    </w:p>
    <w:p>
      <w:r>
        <w:rPr>
          <w:b/>
        </w:rPr>
        <w:t>E. 8</w:t>
      </w:r>
    </w:p>
    <w:p>
      <w:r>
        <w:t>Capacité de travail</w:t>
      </w:r>
    </w:p>
    <w:p>
      <w:r>
        <w:rPr>
          <w:b/>
        </w:rPr>
        <w:t>E. 8.1</w:t>
      </w:r>
    </w:p>
    <w:p>
      <w:r>
        <w:t>Mentionner les conséquences des diagnostics retenus sur la capacité de travail de l’assurée du point de vue psychiatrique, en pourcent : a) dans l’activité habituelle, b) dans une activité adaptée.</w:t>
      </w:r>
    </w:p>
    <w:p>
      <w:r>
        <w:rPr>
          <w:b/>
        </w:rPr>
        <w:t>E. 8.2</w:t>
      </w:r>
    </w:p>
    <w:p>
      <w:r>
        <w:t>Dater la survenance de l’incapacité de travail durable, indiquer l'évolution de son taux en datant les changements.</w:t>
      </w:r>
    </w:p>
    <w:p>
      <w:r>
        <w:rPr>
          <w:b/>
        </w:rPr>
        <w:t>E. 8.3</w:t>
      </w:r>
    </w:p>
    <w:p>
      <w:r>
        <w:t>Évaluer l’exigibilité, en pourcent, d’une activité lucrative adaptée, indiquer depuis quand une telle activité est exigible et quel est le domaine d’activité adapté. Dire s'il y a une diminution de rendement et la chiffrer.</w:t>
      </w:r>
    </w:p>
    <w:p>
      <w:r>
        <w:rPr>
          <w:b/>
        </w:rPr>
        <w:t>E. 8.4</w:t>
      </w:r>
    </w:p>
    <w:p>
      <w:r>
        <w:t>Si une diminution de rendement est retenue, celle-ci est-elle déjà incluse dans une éventuelle réduction de la capacité de travail ou vient-elle en sus ?</w:t>
      </w:r>
    </w:p>
    <w:p>
      <w:r>
        <w:rPr>
          <w:b/>
        </w:rPr>
        <w:t>E. 8.5</w:t>
      </w:r>
    </w:p>
    <w:p>
      <w:r>
        <w:t>Serait-il possible d’améliorer la capacité de travail par des mesures médicales ? Indiquer quelles seraient les propositions thérapeutiques et leur influence sur la capacité de travail.</w:t>
      </w:r>
    </w:p>
    <w:p>
      <w:r>
        <w:rPr>
          <w:b/>
        </w:rPr>
        <w:t>E. 8.6</w:t>
      </w:r>
    </w:p>
    <w:p>
      <w:r>
        <w:t>Quelle est la capacité de travail globale de l’assurée ? a) dans l’activité habituelle, b) dans une activité adaptée.</w:t>
      </w:r>
    </w:p>
    <w:p>
      <w:r>
        <w:rPr>
          <w:b/>
        </w:rPr>
        <w:t>E. 9</w:t>
      </w:r>
    </w:p>
    <w:p>
      <w:r>
        <w:t>Appréciation des avis médicaux du dossier</w:t>
      </w:r>
    </w:p>
    <w:p>
      <w:r>
        <w:rPr>
          <w:b/>
        </w:rPr>
        <w:t>E. 9.1</w:t>
      </w:r>
    </w:p>
    <w:p>
      <w:r>
        <w:t>Êtes-vous d'accord avec les diagnostics et la capacité de travail retenus par le Dr L______ dans son rapport du 24 juillet 2024 ? pour quels motifs ?</w:t>
      </w:r>
    </w:p>
    <w:p>
      <w:r>
        <w:rPr>
          <w:b/>
        </w:rPr>
        <w:t>E. 9.2</w:t>
      </w:r>
    </w:p>
    <w:p>
      <w:r>
        <w:t>Êtes-vous d’accord avec les rapports de la Dre M______ (précédemment G______) des 30 novembre 2023 et 18 décembre 2024 ? Pour quels motifs ?</w:t>
      </w:r>
    </w:p>
    <w:p>
      <w:r>
        <w:t>A/3630/2024 - 18/18 -</w:t>
      </w:r>
    </w:p>
    <w:p>
      <w:r>
        <w:rPr>
          <w:b/>
        </w:rPr>
        <w:t>E. 10</w:t>
      </w:r>
    </w:p>
    <w:p>
      <w:r>
        <w:t>Faire toute remarque et proposition utiles. F) Invite l’expert à déposer, dans les trois mois dès réception de la mission d’expertise, un rapport en trois exemplaires à la chambre de céans. II. Réserve la suite de la procédure ainsi que le sort des frais jusqu’à droit jugé au fond.</w:t>
      </w:r>
    </w:p>
    <w:p>
      <w:r>
        <w:t>La greffière</w:t>
      </w:r>
    </w:p>
    <w:p>
      <w:r>
        <w:t>Janeth WEPF</w:t>
      </w:r>
    </w:p>
    <w:p>
      <w:r>
        <w:t>La présidente</w:t>
      </w:r>
    </w:p>
    <w:p>
      <w:r>
        <w:t>Catherine TAPPONNIER</w:t>
      </w:r>
    </w:p>
    <w:p>
      <w:r>
        <w:t>Une copie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