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ATAS/700/2018 vom 20. August 2018</w:t>
      </w:r>
    </w:p>
    <w:p>
      <w:r>
        <w:t>GE Cour de justice, 2018-08-20, FR</w:t>
      </w:r>
    </w:p>
    <w:p>
      <w:r>
        <w:rPr>
          <w:b/>
        </w:rPr>
        <w:t xml:space="preserve">Quelle: </w:t>
      </w:r>
      <w:r>
        <w:t>https://mcp.opencaselaw.ch/entscheid/ge_gerichte_ATAS_700_2018</w:t>
      </w:r>
    </w:p>
    <w:p>
      <w:r>
        <w:t>FR: GE_GERICHTE ATAS/700/2018 du 20 août 2018</w:t>
      </w:r>
    </w:p>
    <w:p>
      <w:r>
        <w:t>IT: GE_GERICHTE ATAS/700/2018 del 20 agosto 2018</w:t>
      </w:r>
    </w:p>
    <w:p>
      <w:pPr>
        <w:pStyle w:val="Heading2"/>
      </w:pPr>
      <w:r>
        <w:t>Erwägungen</w:t>
      </w:r>
    </w:p>
    <w:p>
      <w:r>
        <w:rPr>
          <w:b/>
        </w:rPr>
        <w:t>E. 1</w:t>
      </w:r>
    </w:p>
    <w:p>
      <w:r>
        <w:t>Conformément à l'art. 134 al. 1 let. a ch. 8 de la loi sur l'organisation judiciaire, du 26 septembre 2010 (LOJ - E 2 05) en vigueur dès le 1er janvier 2011, la chambre</w:t>
      </w:r>
    </w:p>
    <w:p>
      <w:r>
        <w:t>A/1669/2018 - 8/14 -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du droit à l’indemnité du recourant d’une durée de vingt et un jours, singulièrement sur l’existence d’un comportement fautif du recourant ayant conclu à l’interruption du cours auprès d’OTP.</w:t>
      </w:r>
    </w:p>
    <w:p>
      <w:r>
        <w:rPr>
          <w:b/>
        </w:rPr>
        <w:t>E. 4</w:t>
      </w:r>
    </w:p>
    <w:p>
      <w:r>
        <w:t>a. Selon l’art. 17 al. 3 let. a LACI, l’assuré qui fait valoir des prestations d’assurance a l’obligation, lorsque l’autorité compétente le lui enjoint, de participer, aux mesures relatives au marché du travail propres à améliorer son aptitude au placement.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w:t>
      </w:r>
    </w:p>
    <w:p>
      <w:r>
        <w:t>A/1669/2018 - 9/14 -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Selon les directives du SECO, un premier abandon de cours sans motif valable donne lieu, pour un cours de dix semaines à une suspension de dix-neuf à vingt jours du droit à l’indemnité de l’assuré, à augmenter en conséquence pour un cours plus long (Bulletin LACI/D79 n°3 D-5). d. Une sanction se justifie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 RUBIN, commentaire de la loi sur l’assurance-chômage, 2014, p. 318, n°70).</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w:t>
      </w:r>
    </w:p>
    <w:p>
      <w:r>
        <w:t>A/1669/2018 - 10/14 -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6</w:t>
      </w:r>
    </w:p>
    <w:p>
      <w:r>
        <w:t>a. En l’occurrence, l’intimé a enjoint le recourant de participer à une mesure du marché du travail, en vue de renforcer ses démarches de prospection, du 7 décembre au 22 décembre 2017 (décision de cours du 13 décembre 2017) puis du 1er janvier au 6 mars 2018 (décision de cours du 9 janvier 2018), auprès d’OTP. OTP a annulé la mesure au 10 janvier 2018 et l’intimé a prononcé une suspension du droit à l’indemnité du recourant de vingt et un jours, au motif que celui-ci avait adopté une attitude incompatible avec l’accompagnement prévu dans le cadre d’un coaching et que le cours interrompu était initialement prévu sur douze semaines ; l’intimé s’est fondé sur l’avis de M. C______, exprimé dans trois courriels des 12 janvier 2018, 11 avril 2018 et 19 avril 2018. b. Contrairement à l’avis de l’intimé, il ressort des courriels précités ainsi que de l’audition de Mme D______ que le comportement adopté par le recourant lors de la mesure auprès d’OTP et, en particulier, lors de l’entretien du 10 janvier 2018, ne justifiait pas l’annulation immédiate de la mesure et la sanction qui en a découlé. M. C______ a relaté que le recourant avait eu une attitude très négative lors de leur premier entretien d’entrée dans la mesure le 9 décembre 2017 ; cependant il a relevé que cette attitude avait ensuite été totalement différente et que le recourant avait participé avec intérêt, engagement et assiduité aux ateliers du 11 au 15 décembre 2017 (courriels de M. C______ des 12 janvier 2018 et 11 avril 2018) ; entendu en audience, le recourant a souligné qu’il ne lui semblait pas avoir été négatif lors du premier entretien mais a admis qu’il avait indiqué à M. C______ ne pas très bien comprendre le sens de la mesure (procès-verbal d’audience du 2 juillet 2018) ; il a confirmé que la semaine de cours sous la responsabilité de M. C______ s’était très bien passée, qu’elle était même géniale, très positive et que l’ambiance était détendue (procès-verbal d’audience du 18 juin 2016). Il apparaît qu’OTP n’a formulé aucun reproche au recourant à l’issue du cours de décembre 2017, en particulier lors du dernier entretien du 21 décembre 2017 et que le comportement du recourant, hormis les réticences évoquées par M. C______ lors de l’entretien d’entrée dans la mesure, a été jugé comme étant très satisfaisant de par l’intérêt, l’assiduité et l’engagement qu’il a témoigné lors des ateliers ; la mention par M. C______ du fait que le recourant aurait dit ne pas avoir beaucoup de disponibilité pour « réseauter » car il s’occupait de ses enfants ne peut être retenue comme un comportement entravant la bonne marche de la mesure. Finalement, les faits justifiant l’annulation de la mesure par M. C______ sont décrits par celui-ci comme étant un comportement très agressif du recourant envers</w:t>
      </w:r>
    </w:p>
    <w:p>
      <w:r>
        <w:t>A/1669/2018 - 11/14 - Mme D______ lors de leur entretien du 10 janvier 2018 et l’expression de ce mécontentement confirmée à lui-même, à l’issue de cet entretien. A cet égard, l’audition de Mme D______, dont les propos ont été entièrement confirmés par le recourant, a permis d’établir que le recourant lors de l’entretien du</w:t>
      </w:r>
    </w:p>
    <w:p>
      <w:r>
        <w:rPr>
          <w:b/>
        </w:rPr>
        <w:t>E. 10</w:t>
      </w:r>
    </w:p>
    <w:p>
      <w:r>
        <w:t>p. 28 consid. 4b), la jurisprudence rendue sous l’empire de l’art. 4 aCst. étant toujours valable (ATF 124 V 90 consid. 4b; ATF 122 V 157 consid. 1d). En l’occurrence, l’audition de M. C______ ne serait pas à même de modifier l’appréciation du cas, la justification de l’annulation de la mesure reposant, d’une part, sur la teneur de l’entretien du recourant avec Mme D______, laquelle a fait l’objet d’une mesure d’instruction de la part de la chambre de céans (procès-verbal d’audition du 2 juillet 2018) et, d’autre part, sur la version que M. C______ a donnée de son entretien du 10 janvier 2018 avec le recourant, laquelle a été retenue. Ainsi, par appréciation anticipée des preuves, il sera renoncé à l’audition de M. C______. 8. En conséquence, le recours sera admis et la décision litigieuse annulée. Pour le surplus, la procédure est gratuite.</w:t>
      </w:r>
    </w:p>
    <w:p>
      <w:r>
        <w:t>A/1669/2018 - 14/14 -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