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ATAS/693/2009 vom 23. September 2008</w:t>
      </w:r>
    </w:p>
    <w:p>
      <w:r>
        <w:t>GE Cour de justice, 2008-09-23, FR</w:t>
      </w:r>
    </w:p>
    <w:p>
      <w:r>
        <w:rPr>
          <w:b/>
        </w:rPr>
        <w:t xml:space="preserve">Quelle: </w:t>
      </w:r>
      <w:r>
        <w:t>https://mcp.opencaselaw.ch/entscheid/ge_gerichte_ATAS_693_2009</w:t>
      </w:r>
    </w:p>
    <w:p>
      <w:r>
        <w:t>FR: GE_GERICHTE ATAS/693/2009 du 23 septembre 2008</w:t>
      </w:r>
    </w:p>
    <w:p>
      <w:r>
        <w:t>IT: GE_GERICHTE ATAS/693/2009 del 23 settembre 2008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A/3784/2008 ATAS/693/2009 ARRET DU TRIBUNAL CANTONAL DES ASSURANCES SOCIALES Chambre 5 du 3 juin 2009</w:t>
      </w:r>
    </w:p>
    <w:p>
      <w:r>
        <w:t>En la cause Enfant P_________, soit pour elle son père, Monsieur P_________ domicilié à , Perly</w:t>
      </w:r>
    </w:p>
    <w:p>
      <w:r>
        <w:t>recourante</w:t>
      </w:r>
    </w:p>
    <w:p>
      <w:r>
        <w:t>contre OFFICE CANTONAL DE L'ASSURANCE-INVALIDITE, sis rue de Lyon 97, GENEVE</w:t>
      </w:r>
    </w:p>
    <w:p>
      <w:r>
        <w:t>intimé</w:t>
      </w:r>
    </w:p>
    <w:p>
      <w:r>
        <w:t>A/3784/2008 - 2/2 -</w:t>
      </w:r>
    </w:p>
    <w:p>
      <w:r>
        <w:t>Vu la décision du 23 septembre 2008 de l'Office cantonal de l'assurance-invalidité, refusant des mesures médicales à l'enfant P_________, né en 2008; Vu le recours des parents du 22 octobre 2008 contre cette décision; Vu les écritures de l'intimé, l'audience de comparution personnelle des parties et les enquêtes; Vu le courrier du 22 mai 2009, par lequel l'enfant, représenté par ses parents, retire son recours;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