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ATAS/693/2008 vom 23. Mai 2008</w:t>
      </w:r>
    </w:p>
    <w:p>
      <w:r>
        <w:t>GE Cour de justice, 2008-05-23, FR</w:t>
      </w:r>
    </w:p>
    <w:p>
      <w:r>
        <w:rPr>
          <w:b/>
        </w:rPr>
        <w:t xml:space="preserve">Quelle: </w:t>
      </w:r>
      <w:r>
        <w:t>https://mcp.opencaselaw.ch/entscheid/ge_gerichte_ATAS_693_2008</w:t>
      </w:r>
    </w:p>
    <w:p>
      <w:r>
        <w:t>FR: GE_GERICHTE ATAS/693/2008 du 23 mai 2008</w:t>
      </w:r>
    </w:p>
    <w:p>
      <w:r>
        <w:t>IT: GE_GERICHTE ATAS/693/2008 del 23 maggio 2008</w:t>
      </w:r>
    </w:p>
    <w:p>
      <w:pPr>
        <w:pStyle w:val="Heading2"/>
      </w:pPr>
      <w:r>
        <w:t>Volltext</w:t>
      </w:r>
    </w:p>
    <w:p>
      <w:r>
        <w:t>Siégeant : Isabelle DUBOIS, Présidente; Anne REISER et Eugen MAGYARI, Juges assesseurs</w:t>
      </w:r>
    </w:p>
    <w:p>
      <w:r>
        <w:t>REPUBLIQUE ET</w:t>
      </w:r>
    </w:p>
    <w:p>
      <w:r>
        <w:t>CANTON DE GENEVE POUVOIR JUDICIAIRE</w:t>
      </w:r>
    </w:p>
    <w:p>
      <w:r>
        <w:t>A/3681/2007 ATAS/693/2008 ARRET DU TRIBUNAL CANTONAL DES ASSURANCES SOCIALES Chambre 2 du 10 juin 2008</w:t>
      </w:r>
    </w:p>
    <w:p>
      <w:r>
        <w:t>En la cause Madame A_________, domiciliée à GENEVE</w:t>
      </w:r>
    </w:p>
    <w:p>
      <w:r>
        <w:t>recourante</w:t>
      </w:r>
    </w:p>
    <w:p>
      <w:r>
        <w:t>contre OFFICE CANTONAL DE L'ASSURANCE INVALIDITE, rue de Lyon 97;Case postale 425, 1211 GENEVE 13</w:t>
      </w:r>
    </w:p>
    <w:p>
      <w:r>
        <w:t>intimé</w:t>
      </w:r>
    </w:p>
    <w:p>
      <w:r>
        <w:t>A/3681/2007 - 2/3 - Vu la procédure conduite sous n° A/2011/2007;</w:t>
      </w:r>
    </w:p>
    <w:p>
      <w:r>
        <w:t>Vu l'ATAS rendu dans cette cause le 19 février 2008, annulant la décision de suppression de la rente invalidité servie à la recourante par l'OFFICE CANTONAL DE L'ASSURANCE-INVALIDITE;</w:t>
      </w:r>
    </w:p>
    <w:p>
      <w:r>
        <w:t>Attendu que cet arrêt est aujourd'hui définitif et exécutoire;</w:t>
      </w:r>
    </w:p>
    <w:p>
      <w:r>
        <w:t>Vu la procédure ouverte sous n° A/3681/2007, suspendue sur la base de l’article 14 LPA par arrêt incident du 6 novembre 2007; Vu la reprise de la cause par ordonnance du 23 mai 2008 constatant que le recours est devenu sans objet et qu'un arrêt dans ce sens sera rendu sans contrordre des parties d'ici au 5 juin 2008; Que tel est le cas en l'espèce; Que le recours devient ainsi sans objet ; Qu’il convient d'en prendre acte et de rayer la cause du rôle. ***</w:t>
      </w:r>
    </w:p>
    <w:p>
      <w:r>
        <w:t>A/3681/2007 - 3/3 -</w:t>
      </w:r>
    </w:p>
    <w:p>
      <w:r>
        <w:t>PAR CES MOTIFS, LE TRIBUNAL CANTONAL DES ASSURANCES SOCIALES : 1. Constate que le recours est devenu sans objet. 2. Raye la cause du rôle.</w:t>
      </w:r>
    </w:p>
    <w:p>
      <w:r>
        <w:t>La greffière</w:t>
      </w:r>
    </w:p>
    <w:p>
      <w:r>
        <w:t>Yaël BENZ</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