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ATAS/692/2017 vom 22. August 2017</w:t>
      </w:r>
    </w:p>
    <w:p>
      <w:r>
        <w:t>GE Cour de justice, 2017-08-22, FR</w:t>
      </w:r>
    </w:p>
    <w:p>
      <w:r>
        <w:rPr>
          <w:b/>
        </w:rPr>
        <w:t xml:space="preserve">Quelle: </w:t>
      </w:r>
      <w:r>
        <w:t>https://mcp.opencaselaw.ch/entscheid/ge_gerichte_ATAS_692_2017</w:t>
      </w:r>
    </w:p>
    <w:p>
      <w:r>
        <w:t>FR: GE_GERICHTE ATAS/692/2017 du 22 août 2017</w:t>
      </w:r>
    </w:p>
    <w:p>
      <w:r>
        <w:t>IT: GE_GERICHTE ATAS/692/2017 del 22 agosto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Conformément à l'art. 134 al. 1 let. a ch. 3 et 4 de la loi sur l'organisation judiciaire du 26 septembre 2010 (LOJ - E 2 05), la chambre des assurances sociales de la Cour de justice connaît en instance unique des contestations prévues à l’art. 56 de la loi fédérale sur la partie générale du droit des assurances sociales du 6 octobre 2000 (LPGA - RS 830.1) relatives respectivement à la loi fédérale sur les prestations complémentaires à l’assurance-vieillesse, survivants et invalidité du</w:t>
      </w:r>
    </w:p>
    <w:p>
      <w:r>
        <w:rPr>
          <w:b/>
        </w:rPr>
        <w:t>E. 6</w:t>
      </w:r>
    </w:p>
    <w:p>
      <w:r>
        <w:t>Il n’y a pas lieu à allocation d’une indemnité de procédure (art. 61 let. g LPGA ; art. 89H al. 3 LPA). * * * * * *</w:t>
      </w:r>
    </w:p>
    <w:p>
      <w:r>
        <w:t>A/4107/2016 - 8/8 -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