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ATAS/692/2010 vom 12. Juni 2009</w:t>
      </w:r>
    </w:p>
    <w:p>
      <w:r>
        <w:t>GE Cour de justice, 2009-06-12, FR</w:t>
      </w:r>
    </w:p>
    <w:p>
      <w:r>
        <w:rPr>
          <w:b/>
        </w:rPr>
        <w:t xml:space="preserve">Quelle: </w:t>
      </w:r>
      <w:r>
        <w:t>https://mcp.opencaselaw.ch/entscheid/ge_gerichte_ATAS_692_2010</w:t>
      </w:r>
    </w:p>
    <w:p>
      <w:r>
        <w:t>FR: GE_GERICHTE ATAS/692/2010 du 12 juin 2009</w:t>
      </w:r>
    </w:p>
    <w:p>
      <w:r>
        <w:t>IT: GE_GERICHTE ATAS/692/2010 del 12 giugno 2009</w:t>
      </w:r>
    </w:p>
    <w:p>
      <w:pPr>
        <w:pStyle w:val="Heading2"/>
      </w:pPr>
      <w:r>
        <w:t>Volltext</w:t>
      </w:r>
    </w:p>
    <w:p>
      <w:r>
        <w:t>Siégeant : Juliana BALDE, Présidente; Christine TARRIT-DESHUSSES et Dana DORDEA, Juges assesseurs</w:t>
      </w:r>
    </w:p>
    <w:p>
      <w:r>
        <w:t>REPUBLIQUE ET</w:t>
      </w:r>
    </w:p>
    <w:p>
      <w:r>
        <w:t>CANTON DE GENEVE POUVOIR JUDICIAIRE</w:t>
      </w:r>
    </w:p>
    <w:p>
      <w:r>
        <w:t>A/2806/2009 ATAS/692/2010 ARRET DU TRIBUNAL CANTONAL DES ASSURANCES SOCIALES Chambre 4 du 23 juin 2010</w:t>
      </w:r>
    </w:p>
    <w:p>
      <w:r>
        <w:t>En la cause Monsieur O__________, domicilié à MEYRIN</w:t>
      </w:r>
    </w:p>
    <w:p>
      <w:r>
        <w:t>recourant</w:t>
      </w:r>
    </w:p>
    <w:p>
      <w:r>
        <w:t>contre SERVICE CANTONAL DES ALLOCATIONS FAMILIALES, sis Route de Chêne 54, GENEVE</w:t>
      </w:r>
    </w:p>
    <w:p>
      <w:r>
        <w:t>intimé</w:t>
      </w:r>
    </w:p>
    <w:p>
      <w:r>
        <w:t>A/2806/2009 - 2/4 -</w:t>
      </w:r>
    </w:p>
    <w:p>
      <w:r>
        <w:t>Vu la décision du 12 juin 2009 du Service cantonal d’allocations familiales (ci-après SCAF) réclamant à Monsieur O__________, en sa qualité d’administrateur de la société X__________ SA (ci-après la société), le paiement de la somme de 1'679 fr. 60, à titre de réparation du dommage, correspondant aux contributions d’allocations familiales dues au 31 décembre 2005, frais compris ; Vu l'opposition formée par l'intéressé en date du 22 juin 2009 et la décision sur opposition du 1er juillet 2009 ; Vu la décision du 12 juin 2009 de la Caisse cantonale genevoise de compensation (ci- après la caisse) réclamant à l'intéressé, le paiement de la somme de 13'199 fr. 10 à titre de réparation du dommage subi en raison des cotisations AVS/AI/APG/AC ; Vu l’opposition formée par l'intéressé à la décision sur opposition de la caisse du 1er juillet 2009 ; Vu le recours interjeté par l’assuré en date du 5 août 2009 à l’encontre de ces décisions et la réponse des caisses intimées du 13 août 2009 ; Vu l’arrêt incident de suspension d’instance du 21 octobre 2009 jusqu’à droit jugé dans la cause A/2805/2009 en matière d’AVS; Vu les écritures du recourant ; Vu l’arrêt du Tribunal de céans du 24 février 2010 en la cause A/28056/2009 (ATAS 185/2020/ rejetant le recours et l’arrêt du Tribunal fédéral du 26 mai 2010 déclarant irrecevable le recours interjeté par l’assuré ; Vu l’ordonnance de reprise d’instance du 11 juin 2010 ;</w:t>
      </w:r>
    </w:p>
    <w:p>
      <w:r>
        <w:t>Considérant en droit que la compétence du Tribunal de céans a déjà été admise par l’arrêt incident du 21 octobre 2009 ; Que le recours, interjeté dans les forme et délai utiles, est recevable (art. 89B de la loi sur la procédure administrative, du 12 septembre 1985 - LPA ; RS E 5 10 ; art. 38A de la loi sur les allocations familiales du 1er mars 1996-LAF J 5 10) ; Que s’agissant de la responsabilité de l’employeur en cas de dommage causé à la caisse d’allocations familiales, l’art. 52 de la loi fédérale sur l’assurance-vieillesse et survivants, du 20 décembre 1946 (LAVS ; RS 831.10) s’applique par analogie ;</w:t>
      </w:r>
    </w:p>
    <w:p>
      <w:r>
        <w:t>A/2806/2009 - 3/4 - Qu’en l’occurrence, la responsabilité du recourant fondée sur l’art. 52 LAVS, entraînant l’obligation de réparer le dommage, a été tranchée par arrêt du 24 février 2010, devenu définitif ; Que selon l’art. 27 al. 1 de la loi sur les allocations familiales, du 1er mars 1996 (LAF ; RS J 5 10), le montant des contributions sont fixées en pourcent des salaires soumis à cotisations dans la LAVS ; Qu’en l’espèce, le montant des contributions impayées s’élève à 1'679 fr. 60 selon l’acte de défaut de biens du 9 août 2007, Que le recourant n’apporte aucun élément concret permettant d’établir que tout ou partie de ce montant aurait été payé ; Qu’au vu de ce qui précède, le Tribunal de céans ne peut que rejeter le recours ;</w:t>
      </w:r>
    </w:p>
    <w:p>
      <w:r>
        <w:t>A/2806/2009 - 4/4 - PAR CES MOTIFS, LE TRIBUNAL CANTONAL DES ASSURANCES SOCIALES : Statuant A la forme : 1. Déclare le recours recevable. Au fond : 2. Le rejette. 3. Dit que la procédure est gratuite. 4. Dit que pour ce qui a trait aux allocations familiales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