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ATAS/68/2010 vom 26. Januar 2010</w:t>
      </w:r>
    </w:p>
    <w:p>
      <w:r>
        <w:t>GE Cour de justice, 2010-01-26, FR</w:t>
      </w:r>
    </w:p>
    <w:p>
      <w:r>
        <w:rPr>
          <w:b/>
        </w:rPr>
        <w:t xml:space="preserve">Quelle: </w:t>
      </w:r>
      <w:r>
        <w:t>https://mcp.opencaselaw.ch/entscheid/ge_gerichte_ATAS_68_2010</w:t>
      </w:r>
    </w:p>
    <w:p>
      <w:r>
        <w:t>FR: GE_GERICHTE ATAS/68/2010 du 26 janvier 2010</w:t>
      </w:r>
    </w:p>
    <w:p>
      <w:r>
        <w:t>IT: GE_GERICHTE ATAS/68/2010 del 26 gennaio 2010</w:t>
      </w:r>
    </w:p>
    <w:p>
      <w:pPr>
        <w:pStyle w:val="Heading2"/>
      </w:pPr>
      <w:r>
        <w:t>Volltext</w:t>
      </w:r>
    </w:p>
    <w:p>
      <w:r>
        <w:t>Siégeant : Sabina MASCOTTO, Présidente; Anne REISER et Eugen MAGYARI, Juges assesseurs</w:t>
      </w:r>
    </w:p>
    <w:p>
      <w:r>
        <w:t>REPUBLIQUE ET</w:t>
      </w:r>
    </w:p>
    <w:p>
      <w:r>
        <w:t>CANTON DE GENEVE POUVOIR JUDICIAIRE</w:t>
      </w:r>
    </w:p>
    <w:p>
      <w:r>
        <w:t>A/102/2010 ATAS/68/2010 ARRET DU TRIBUNAL CANTONAL DES ASSURANCES SOCIALES Chambre 2 du 26 janvier 2010</w:t>
      </w:r>
    </w:p>
    <w:p>
      <w:r>
        <w:t>En la cause Monsieur R___________, domicilié à CHENE-BOURG, comparant avec élection de domicile en l'étude de Maître Philippe CURRAT</w:t>
      </w:r>
    </w:p>
    <w:p>
      <w:r>
        <w:t>recourant</w:t>
      </w:r>
    </w:p>
    <w:p>
      <w:r>
        <w:t>contre MUTUEL ASSURANCES, domicilié Rue du Nord 5, MARTIGNY</w:t>
      </w:r>
    </w:p>
    <w:p>
      <w:r>
        <w:t>intimée</w:t>
      </w:r>
    </w:p>
    <w:p>
      <w:r>
        <w:t>A/102/2010 - 2/2 -</w:t>
      </w:r>
    </w:p>
    <w:p>
      <w:r>
        <w:t>Vu la décision sur opposition du 23 novembre 2009, Vu le recours du 11 janvier 2010, Vu la notification d'une décision sur opposition le 13 janvier 2010, annulant celle du 23 novembre 2009, Vu le courrier de l'assuré du 19 janvier 2010 retirant son recours, la procédure étant devenue sans objet; Attendu qu'il convient d'en prendre acte et de rayer la cause du rôle.</w:t>
      </w:r>
    </w:p>
    <w:p>
      <w:r>
        <w:t>PAR CES MOTIFS, LE TRIBUNAL CANTONAL DES ASSURANCES SOCIALES : 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