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ATAS/687/2022 vom 4. August 2022</w:t>
      </w:r>
    </w:p>
    <w:p>
      <w:r>
        <w:t>GE Cour de justice, 2022-08-04, FR</w:t>
      </w:r>
    </w:p>
    <w:p>
      <w:r>
        <w:rPr>
          <w:b/>
        </w:rPr>
        <w:t xml:space="preserve">Quelle: </w:t>
      </w:r>
      <w:r>
        <w:t>https://mcp.opencaselaw.ch/entscheid/ge_gerichte_ATAS_687_2022</w:t>
      </w:r>
    </w:p>
    <w:p>
      <w:r>
        <w:t>FR: GE_GERICHTE ATAS/687/2022 du 4 août 2022</w:t>
      </w:r>
    </w:p>
    <w:p>
      <w:r>
        <w:t>IT: GE_GERICHTE ATAS/687/2022 del 4 agosto 2022</w:t>
      </w:r>
    </w:p>
    <w:p>
      <w:pPr>
        <w:pStyle w:val="Heading2"/>
      </w:pPr>
      <w:r>
        <w:t>Volltext</w:t>
      </w:r>
    </w:p>
    <w:p>
      <w:r>
        <w:t>Siégeant : Karine STECK, Présidente.</w:t>
      </w:r>
    </w:p>
    <w:p>
      <w:r>
        <w:t>RÉPUBLIQUE ET</w:t>
      </w:r>
    </w:p>
    <w:p>
      <w:r>
        <w:t>CANTON DE GEN ÈVE POUVOIR JUDICIAIRE</w:t>
      </w:r>
    </w:p>
    <w:p>
      <w:r>
        <w:t>A/2113/2022 ATAS/687/2022 COUR DE JUSTICE Chambre des assurances sociales Arrêt du 4 août 2022 3ème Chambre</w:t>
      </w:r>
    </w:p>
    <w:p>
      <w:r>
        <w:t>En la cause Madame A______, domiciliée à GENÈVE</w:t>
      </w:r>
    </w:p>
    <w:p>
      <w:r>
        <w:t>recourante</w:t>
      </w:r>
    </w:p>
    <w:p>
      <w:r>
        <w:t>contre SERVICE DES PRESTATIONS COMPLÉMENTAIRES, DCS - SPC, sis route de Chêne 54, GENÈVE</w:t>
      </w:r>
    </w:p>
    <w:p>
      <w:r>
        <w:t>intimé</w:t>
      </w:r>
    </w:p>
    <w:p>
      <w:r>
        <w:t>A/2113/2022 - 2/2 -</w:t>
      </w:r>
    </w:p>
    <w:p>
      <w:r>
        <w:t>Attendu en fait que par décision du 1er juin 2022, le service des prestations complémentaires (ci-après : SPC) a refusé à Madame A______ (ci-après : la bénéficiaire) l’assistance juridique ; Que par écriture du 28 juin 2022 la bénéficiaire a formé recours contre cette décision ; Qu’un délai a été accordé à l’intimé pour produire sa réponse et son dossier ; Attendu que par écriture du 1er juillet 2022, la bénéficiaire a indiqué avoir obtenu satisfaction sur le fond et demandé à la Cour d'"annuler son recours" ; Qu'il convient d'en prendre acte et de rayer la cause du rôle ;</w:t>
      </w:r>
    </w:p>
    <w:p>
      <w:r>
        <w:t>PAR CES MOTIFS, LA PRESIDENTE DE LA CHAMBRE DES ASSURANCES SOCIALES : Vu l'art. 133 al. 3 et 4 let. a de la loi sur l’organisation judiciaire du 26 septembre 2010 (LOJ - E 2 05). 1. Prend acte du retrait du recours. 2. Raye la cause du rôle.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