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ATAS/687/2020 vom 25. August 2020</w:t>
      </w:r>
    </w:p>
    <w:p>
      <w:r>
        <w:t>GE Cour de justice, 2020-08-25, FR</w:t>
      </w:r>
    </w:p>
    <w:p>
      <w:r>
        <w:rPr>
          <w:b/>
        </w:rPr>
        <w:t xml:space="preserve">Quelle: </w:t>
      </w:r>
      <w:r>
        <w:t>https://mcp.opencaselaw.ch/entscheid/ge_gerichte_ATAS_687_2020</w:t>
      </w:r>
    </w:p>
    <w:p>
      <w:r>
        <w:t>FR: GE_GERICHTE ATAS/687/2020 du 25 août 2020</w:t>
      </w:r>
    </w:p>
    <w:p>
      <w:r>
        <w:t>IT: GE_GERICHTE ATAS/687/2020 del 25 agosto 2020</w:t>
      </w:r>
    </w:p>
    <w:p>
      <w:pPr>
        <w:pStyle w:val="Heading2"/>
      </w:pPr>
      <w:r>
        <w:t>Volltext</w:t>
      </w:r>
    </w:p>
    <w:p>
      <w:r>
        <w:t>Siégeant : Blaise PAGAN, Président ; Anny FAVRE, Christine TARRIT-DESHUSSES, Juges assesseurs</w:t>
      </w:r>
    </w:p>
    <w:p>
      <w:r>
        <w:t>RÉPUBLIQUE ET</w:t>
      </w:r>
    </w:p>
    <w:p>
      <w:r>
        <w:t>CANTON DE GEN ÈVE POUVOIR JUDICIAIRE</w:t>
      </w:r>
    </w:p>
    <w:p>
      <w:r>
        <w:t>A/1611/2020 ATAS/687/2020 COUR DE JUSTICE Chambre des assurances sociales Arrêt du 25 août 2020 2ème Chambre</w:t>
      </w:r>
    </w:p>
    <w:p>
      <w:r>
        <w:t>En la cause SECRÉTARIAT D'ÉTAT À L'ÉCONOMIE, Direction du travail, Secteur Service juridique TCJD, sis Holzikofenweg 36, BERN</w:t>
      </w:r>
    </w:p>
    <w:p>
      <w:r>
        <w:t>recourant</w:t>
      </w:r>
    </w:p>
    <w:p>
      <w:r>
        <w:t>contre ASSOCIATION A______, c/o M. B______, à SATIGNY, et OFFICE CANTONAL DE L'EMPLOI, Service juridique, sis rue des Gares 16, GENÈVE</w:t>
      </w:r>
    </w:p>
    <w:p>
      <w:r>
        <w:t>intimée</w:t>
      </w:r>
    </w:p>
    <w:p>
      <w:r>
        <w:t>intimé</w:t>
      </w:r>
    </w:p>
    <w:p>
      <w:r>
        <w:t>A/1611/2020 - 2/2 - Vu la décision sur opposition du 6 mai 2020 de l’office cantonal de l’emploi (ci-après : OCE) confirmant sa décision du 28 avril 2020 accordant à l’Association A______(ci-après : A______) l’indemnité en cas de réduction de l’horaire de travail du 24 avril 2020 au 31 mai 2020 ; Vu le recours formé le 28 mai 2020 par le secrétariat d’État à l’économie (ci-après : SECO) contre cette décision sur opposition ; Vu les écritures de l’OCE et de l’A______ concluant implicitement au rejet du recours ; Vu le courrier du SECO du 5 août 2020 indiquant retirer son recours ; Considérant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Sylvie CARDINAUX</w:t>
      </w:r>
    </w:p>
    <w:p>
      <w:r>
        <w:t>Le président</w:t>
      </w:r>
    </w:p>
    <w:p>
      <w:r>
        <w:t>Blaise PAGAN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