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ATAS/685/2011 vom 5. Juli 2011</w:t>
      </w:r>
    </w:p>
    <w:p>
      <w:r>
        <w:t>GE Cour de justice, 2011-07-05, FR</w:t>
      </w:r>
    </w:p>
    <w:p>
      <w:r>
        <w:rPr>
          <w:b/>
        </w:rPr>
        <w:t xml:space="preserve">Quelle: </w:t>
      </w:r>
      <w:r>
        <w:t>https://mcp.opencaselaw.ch/entscheid/ge_gerichte_ATAS_685_2011</w:t>
      </w:r>
    </w:p>
    <w:p>
      <w:r>
        <w:t>FR: GE_GERICHTE ATAS/685/2011 du 5 juillet 2011</w:t>
      </w:r>
    </w:p>
    <w:p>
      <w:r>
        <w:t>IT: GE_GERICHTE ATAS/685/2011 del 5 luglio 2011</w:t>
      </w:r>
    </w:p>
    <w:p>
      <w:pPr>
        <w:pStyle w:val="Heading2"/>
      </w:pPr>
      <w:r>
        <w:t>Volltext</w:t>
      </w:r>
    </w:p>
    <w:p>
      <w:r>
        <w:t>Siégeant : Doris GALEAZZI, Présidente; Evelyne BOUCHAARA et Norbert HECK, Juges assesseurs</w:t>
      </w:r>
    </w:p>
    <w:p>
      <w:r>
        <w:t>REPUBLIQUE ET</w:t>
      </w:r>
    </w:p>
    <w:p>
      <w:r>
        <w:t>CANTON DE GENEVE POUVOIR JUDICIAIRE</w:t>
      </w:r>
    </w:p>
    <w:p>
      <w:r>
        <w:t>A/1302/2011 ATAS/685/2011 COUR DE JUSTICE Chambre des assurances sociales Arrêt du 5 juillet 2011 1ère Chambre</w:t>
      </w:r>
    </w:p>
    <w:p>
      <w:r>
        <w:t>En la cause Madame B__________, domiciliée à Genève recourante</w:t>
      </w:r>
    </w:p>
    <w:p>
      <w:r>
        <w:t>contre</w:t>
      </w:r>
    </w:p>
    <w:p>
      <w:r>
        <w:t>OFFICE DE L'ASSURANCE-INVALIDITE DU CANTON DE GENEVE, sis rue de Lyon 97, Genève intimé</w:t>
      </w:r>
    </w:p>
    <w:p>
      <w:r>
        <w:t>A/1302/2011 - 2/3 - Attendu en fait que par décision du 6 avril 2011, l'OFFICE DE L'ASSURANCE- INVALIDITE DU CANTON DE GENEVE (ci-après OAI) a rejeté la demande de rente déposée par Madame B__________ ; Que l'intéressée a interjeté recours le 3 mai 2011 contre ladite décision, alléguant que son état de santé psychique s'aggravait ; Que par décision du 31 mai 2011, l'OAI, au vu des arguments du recours et des pièces versées au dossier, a annulé la décision litigieuse et considéré qu'une instruction complémentaire sous forme d'une expertise psychiatrique se justifiait ; Que l'intéressée a été invitée à se déterminer ; qu'elle ne s'est pas manifestée ;</w:t>
      </w:r>
    </w:p>
    <w:p>
      <w:r>
        <w:t>Considérant en droit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 Que sa compétence pour juger du cas d’espèce est ainsi établie ; Qu’en vertu de l’art. 53 al. 3 de la loi fédérale sur la partie générale du droit des assurances sociales (LPGA), l’assureur peut reconsidérer une décision sur opposition contre laquelle un recours est formé jusqu’à l’envoi de son préavis ; Que par décision du 31 mai 2011, l'OAI a annulé la décision litigieuse et considéré qu'une instruction complémentaire sous forme d'une expertise psychiatrique se justifiait ; Que l'intéressée a ainsi obtenu satisfaction en l'état ; Que force est de constater que le litige est devenu sans objet ;</w:t>
      </w:r>
    </w:p>
    <w:p>
      <w:r>
        <w:t>A/1302/2011 - 3/3 - PAR CES MOTIFS, LA CHAMBRE DES ASSURANCES SOCIALES : Statuant A la forme : 1. Déclare le recours recevable. Au fond : 2. Prend acte de la nouvelle décision du 31 mai 2011, annulant la décision litigieuse. 3. Dit que le recours est devenu sans objet. 4. Raye la cause du rôle. 5. Renonce à percevoir un émolument.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