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ATAS/684/2025 vom 16. September 2025</w:t>
      </w:r>
    </w:p>
    <w:p>
      <w:r>
        <w:t>GE Cour de justice, 2025-09-16, FR</w:t>
      </w:r>
    </w:p>
    <w:p>
      <w:r>
        <w:rPr>
          <w:b/>
        </w:rPr>
        <w:t xml:space="preserve">Quelle: </w:t>
      </w:r>
      <w:r>
        <w:t>https://mcp.opencaselaw.ch/entscheid/ge_gerichte_ATAS_684_2025</w:t>
      </w:r>
    </w:p>
    <w:p>
      <w:r>
        <w:t>FR: GE_GERICHTE ATAS/684/2025 du 16 septembre 2025</w:t>
      </w:r>
    </w:p>
    <w:p>
      <w:r>
        <w:t>IT: GE_GERICHTE ATAS/684/2025 del 16 settembre 2025</w:t>
      </w:r>
    </w:p>
    <w:p>
      <w:pPr>
        <w:pStyle w:val="Heading2"/>
      </w:pPr>
      <w:r>
        <w:t>Volltext</w:t>
      </w:r>
    </w:p>
    <w:p>
      <w:r>
        <w:t>Siégeant : Valérie MONTANI, présidente.</w:t>
      </w:r>
    </w:p>
    <w:p>
      <w:r>
        <w:t>RÉPUBLIQUE ET</w:t>
      </w:r>
    </w:p>
    <w:p>
      <w:r>
        <w:t>CANTON DE GEN ÈVE POUVOIR JUDICIAIRE</w:t>
      </w:r>
    </w:p>
    <w:p>
      <w:r>
        <w:t>A/1884/2025 ATAS/684/2025 COUR DE JUSTICE Chambre des assurances sociales Arrêt du 16 septembre 2025 Chambre 6</w:t>
      </w:r>
    </w:p>
    <w:p>
      <w:r>
        <w:t>En la cause</w:t>
      </w:r>
    </w:p>
    <w:p>
      <w:r>
        <w:t>A______ Représenté par Me Marie OESCHLER, avocate</w:t>
      </w:r>
    </w:p>
    <w:p>
      <w:r>
        <w:t>recourant</w:t>
      </w:r>
    </w:p>
    <w:p>
      <w:r>
        <w:t>contre</w:t>
      </w:r>
    </w:p>
    <w:p>
      <w:r>
        <w:t>OFFICE DE L'ASSURANCE-INVALIDITE DU CANTON DE GENEVE</w:t>
      </w:r>
    </w:p>
    <w:p>
      <w:r>
        <w:t>intimé</w:t>
      </w:r>
    </w:p>
    <w:p>
      <w:r>
        <w:t>A/1884/2025 - 2/2 - Vu en fait la décision de l’office de l’assurance-invalidité (ci-après : OAI) du 15 avril 2025 adressée à A______ (ci-après : l’assuré) ; Vu le recours de l’assuré, représenté par une avocate, du 28 mai 2025 interjeté à l’encontre de la décision précitée ; Vu la réponse de l’OAI du 15 juillet 2025 ; Vu l’écriture de l’assuré du 5 septembre 2025, par laquelle il déclare retirer son recours.</w:t>
      </w:r>
    </w:p>
    <w:p>
      <w:r>
        <w:t>Attendu en droit que selon l’art. 89 al. 1 de la loi sur la procédure administrative du 12 septembre 1985 (LPA – E 5 10), le retrait du recours met fin à la procédure ; Qu’en l’espèce, le recourant a déclaré retirer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