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ATAS/683/2017 vom 15. August 2017</w:t>
      </w:r>
    </w:p>
    <w:p>
      <w:r>
        <w:t>GE Cour de justice, 2017-08-15, FR</w:t>
      </w:r>
    </w:p>
    <w:p>
      <w:r>
        <w:rPr>
          <w:b/>
        </w:rPr>
        <w:t xml:space="preserve">Quelle: </w:t>
      </w:r>
      <w:r>
        <w:t>https://mcp.opencaselaw.ch/entscheid/ge_gerichte_ATAS_683_2017</w:t>
      </w:r>
    </w:p>
    <w:p>
      <w:r>
        <w:t>FR: GE_GERICHTE ATAS/683/2017 du 15 août 2017</w:t>
      </w:r>
    </w:p>
    <w:p>
      <w:r>
        <w:t>IT: GE_GERICHTE ATAS/683/2017 del 15 agosto 2017</w:t>
      </w:r>
    </w:p>
    <w:p>
      <w:pPr>
        <w:pStyle w:val="Heading2"/>
      </w:pPr>
      <w:r>
        <w:t>Volltext</w:t>
      </w:r>
    </w:p>
    <w:p>
      <w:r>
        <w:t>Siégeant : Doris GALEAZZI, Présidente; Evelyne BOUCHAARA et Christine TARRIT-DESHUSSES, Juges assesseurs</w:t>
      </w:r>
    </w:p>
    <w:p>
      <w:r>
        <w:t>RÉPUBLIQUE ET</w:t>
      </w:r>
    </w:p>
    <w:p>
      <w:r>
        <w:t>CANTON DE GENÈVE POUVOIR JUDICIAIRE</w:t>
      </w:r>
    </w:p>
    <w:p>
      <w:r>
        <w:t>A/2830/2017 ATAS/683/2017 COUR DE JUSTICE Chambre des assurances sociales Arrêt du 15 août 2017 1ère Chambre</w:t>
      </w:r>
    </w:p>
    <w:p>
      <w:r>
        <w:t>En la cause Madame A______, domiciliée à VERSOIX recourante</w:t>
      </w:r>
    </w:p>
    <w:p>
      <w:r>
        <w:t>contre OFFICE CANTONAL DE L'EMPLOI, Service juridique, sis rue des Gares 16, GENÈVE intimé</w:t>
      </w:r>
    </w:p>
    <w:p>
      <w:r>
        <w:t>- 2/3-</w:t>
      </w:r>
    </w:p>
    <w:p>
      <w:r>
        <w:t>A/2830/2017 Attendu en fait que par décision du 25 avril 2017, le service juridique de l’office cantonal de l’emploi (ci-après : l’OCE) a prononcé à l’encontre de Madame A______ (ci-après : l’assurée) une suspension de son droit à l’indemnité d’une durée de huit jours, au motif qu’elle ne s’était pas présentée à un entretien de conseil fixé le 21 avril 2017 à 14h00 ; Que l’assurée a formé opposition le 1er mai 2017 ; Qu’elle a produit un certificat établi par le docteur B______, psychiatre, le 21 avril 2017, attestant de ce qu’elle avait été en incapacité totale de travailler du 20 au 23 avril 2017 ; Que par décision du 30 mai 2017, l’OCE, considérant que l’assurée avait justifié son absence à l’entretien de conseil du 21 avril 2017, a partiellement admis l’opposition ; qu’il a réduit la durée de la suspension à six jours, afin de tenir compte du fait que l’intéressée n’avait pas prévenu son conseiller en personnel à l’avance de son impossibilité de se rendre au rendez-vous ; Que l’assurée a interjeté recours le 27 juin 2017 contre ladite décision sur opposition ; Que par courrier recommandé du 30 juin 2017, le greffe de la chambre de céans, constatant que le recours ne comportait pas de signature, a imparti à l’assurée un délai au 11 juillet 2017 pour le signer, sous peine d’irrecevabilité ; Que l’assurée n’a pas réclamé son courrier. Considérant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Qu’aux termes de l’art. 89B al. 1 LPA, le recours doit comporter les nom, prénoms, domicile ou résidence des parties, un exposé succinct des faits ou des motifs invoqués, des conclusions, la signature et, en annexe, la décision attaquée et les pièces invoquées ; Que lorsque le recours ne respecte pas ces exigences, un délai est imparti au recourant pour le compléter, avec l’indication qu’en cas d’inobservation, il sera déclaré irrecevable (art. 89B al. 3 LPA) ; Qu’en l’espèce, l’assurée n’a pas déposé son recours signé dans le délai légal, ni dans le délai qui lui avait été imparti par le greffe de la chambre de céans pour réparation ;</w:t>
      </w:r>
    </w:p>
    <w:p>
      <w:r>
        <w:t>- 3/3-</w:t>
      </w:r>
    </w:p>
    <w:p>
      <w:r>
        <w:t>A/2830/2017 Que force est de constater que les conditions de recevabilité du recours n’ont pas été respectées, malgré le délai supplémentaire accordé pour le compléter ; Qu’il doit ainsi être déclaré irrecevable.</w:t>
      </w:r>
    </w:p>
    <w:p>
      <w:r>
        <w:t>* * * * *</w:t>
      </w:r>
    </w:p>
    <w:p>
      <w:r>
        <w:t>PAR CES MOTIFS, LA CHAMBRE DES ASSURANCES SOCIALES :</w:t>
      </w:r>
    </w:p>
    <w:p>
      <w:r>
        <w:t>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