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ATAS/683/2012 vom 22. Mai 2012</w:t>
      </w:r>
    </w:p>
    <w:p>
      <w:r>
        <w:t>GE Cour de justice, 2012-05-22, FR</w:t>
      </w:r>
    </w:p>
    <w:p>
      <w:r>
        <w:rPr>
          <w:b/>
        </w:rPr>
        <w:t xml:space="preserve">Quelle: </w:t>
      </w:r>
      <w:r>
        <w:t>https://mcp.opencaselaw.ch/entscheid/ge_gerichte_ATAS_683_2012</w:t>
      </w:r>
    </w:p>
    <w:p>
      <w:r>
        <w:t>FR: GE_GERICHTE ATAS/683/2012 du 22 mai 2012</w:t>
      </w:r>
    </w:p>
    <w:p>
      <w:r>
        <w:t>IT: GE_GERICHTE ATAS/683/2012 del 22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entrées en vigueur le 1er janvier 2004 et le 1er janvier 2008, entraînent la modification de nombreuses dispositions légales dans le domaine de l'assurance-invalidité, qui sont applicables au cas d'espèce, la demande de prestation datant du 15 avril 2008.</w:t>
      </w:r>
    </w:p>
    <w:p>
      <w:r>
        <w:rPr>
          <w:b/>
        </w:rPr>
        <w:t>E. 4</w:t>
      </w:r>
    </w:p>
    <w:p>
      <w:r>
        <w:t>Le délai de recours est de 30 jours (art. 60 al. 1 LPGA). Interjeté dans la forme et le délai prévus par la loi, le recours est recevable, en vertu des art. 56ss LPGA.</w:t>
      </w:r>
    </w:p>
    <w:p>
      <w:r>
        <w:rPr>
          <w:b/>
        </w:rPr>
        <w:t>E. 5</w:t>
      </w:r>
    </w:p>
    <w:p>
      <w:r>
        <w:t>Est litigieuse l'amélioration de l'état de santé de l'assuré du 1er janvier 2009 au 31 janvier 2010, ayant motivé la réduction de la rente entière accordée dès le 1er décembre 2008 à un quart de rente du 1er mars 2009 au 31 mars 2010.</w:t>
      </w:r>
    </w:p>
    <w:p>
      <w:r>
        <w:rPr>
          <w:b/>
        </w:rPr>
        <w:t>E. 6</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w:t>
      </w:r>
    </w:p>
    <w:p>
      <w:r>
        <w:t>A/3849/2011 - 12/18 -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c)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w:t>
      </w:r>
    </w:p>
    <w:p>
      <w:r>
        <w:t>A/3849/2011 - 13/18 -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8</w:t>
      </w:r>
    </w:p>
    <w:p>
      <w:r>
        <w:t>Le juge des assurances sociales fonde sa décision, sauf dispositions contraires de la loi, sur les faits qui, faute d’être établis de manière irréfutable, apparaissent comme</w:t>
      </w:r>
    </w:p>
    <w:p>
      <w:r>
        <w:t>A/3849/2011 - 14/18 -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l'espèce, l'expertise du Dr E____________ n'est pas probante et ne permet pas de déterminer la capacité de travail de l'assuré. Elle ne tient pas compte de l'évolution de l'état de santé de l'assuré au-delà de mi-février 2009. Tout en retenant un diabète décompensé en décembre 2008, des gonalgies qui entraînent un handicap difficile à estimer dans une activité adaptée, mais en postulant - sans le vérifier - que les douleurs thoraciques sont supposées s'améliorer, l'expert retient que l'assuré dispose d'une pleine capacité de travail dès le 1er janvier 2009 dans une activité adaptée, cela après avoir hésité à la fixer à mai 2009 pour tenir compte du diabète puis, sur demande expresse du SMR, acceptant de revenir sur son appréciation initiale afin de la fixer à mars 2008. Cette conclusion n'est donc pas convaincante car elle n'est pas motivée et on ne comprend pas son fondement. De surcroît, le Dr E____________ n'est pas un spécialiste en cardiologie. Par contre, l'expertise de la Dresse I____________, complétée à la demande de la Cour, a pleine valeur probante. Elle émane d'une spécialiste en cardiologie, elle tient compte des plaintes du patient et elle est fondée sur un examen complet, y compris une échographie cardiaque, un électrocardiogramme et un test d'effort. L'appréciation du cas est nuancée, l'expert retenant une cardiopathie ischémique et vraisemblablement hypertensive sévère, avec des critères de mauvais pronostics, en raison du diabète et de l'obésité, ainsi que des deux interventions successives. La composante ischémique n'est pas exclue, malgré l'avis de la Dresse F____________, car seule une scintigraphie pourrait la confirmer ou l'infirmer. S'agissant de l'étiologie des douleurs thoraciques, présentes depuis la première intervention de janvier 2008, elles peuvent être attribuées à l'instabilité sternale</w:t>
      </w:r>
    </w:p>
    <w:p>
      <w:r>
        <w:t>A/3849/2011 - 15/18 - objectivée, qui cause notoirement d'intenses douleurs et/ou à une cause ischémique. Compte tenu de l'objectivation de probables séquelles d'un infarctus antérieur à 2008, des deux interventions successives, de la sévérité de la cardiopathie, de la constellation à haut risque, l'expert retient qu'il n'y a en tout cas pas eu d'amélioration de janvier 2009 à janvier 2010, mais au mieux une possible stabilisation momentanée, qui n'enlève rien à la sévérité de l'atteinte, avec un risque important et imprévisible d'aggravation. L'experte relève encore qu'il est invraisemblable d'imaginer que ce patient soit considéré comme capable d'exercer une activité adaptée, dès janvier 2009, suite à une décompensation diabétique en décembre 2008, rappelant que ce patient est sévèrement touché dans son état de santé sur le plan cardiaque, vasculaire et métabolique dès le diagnostic de la coronaropathie sévère. Ainsi, l'expert retient que l'assuré est totalement incapable de travailler, dans toute activité, dès janvier 2008 en tout cas, sans amélioration notable depuis lors. A cet égard, le dernier avis du SMR du 2 avril 2012 n'est pas convaincant. En premier lieu, l'assuré n'a pas pratiqué de tourisme médical. Lorsque le Dr B____________, cardiologue, a pris sa retraite en octobre 2008, le Dr C____________ a repris le suivi jusqu'en juin 2010, suivi de la Dresse F____________. Au demeurant, s'agissant d'une pathologie somatique et non pas psychiatrique, un changement de spécialiste n'est pas déterminant. En second lieu, les avis de la Dresse I____________, experte, ainsi que des deux cardiologues successifs de l'assuré, les Drs C____________ et F____________ ne sont pas contradictoires. La période litigieuse va de janvier 2009 à janvier 2010 et l'assuré était alors suivi par le Dr C____________. Pour mémoire, l'assuré a subi un double pontage aortocoronarien en janvier 2008, suite auquel des douleurs thoraciques sont apparues, sans rémission. Il a subi en mars 2008 une angioplastie fémorale et un diabète décompensé est apparu en décembre 2008. Ensuite, l'aggravation de la maladie coronarienne a nécessité la pause d'un stent en mars 2010. Le Dr C____________ retient ainsi plutôt une aggravation de l'état de santé à partir de décembre 2008-janvier 2009 et conclut, tout comme la Dresse I____________, à une totale incapacité de travail dans toute activité sans amélioration. Le fait que les douleurs thoraciques retrosternales constantes soient dues à une mauvaise soudure au niveau de l'os sternal, comme complication suite à la première opération de janvier 2008 et/ou, ultérieurement liée à l'aggravation de la maladie coronarienne n'est pas, en tant que tel, déterminant, car ces importantes douleurs sont objectivées et sans rémission depuis janvier 2008. Pour le surplus, le fait qu'un pontage aortocoronarien implique, habituellement, une guérison ou une amélioration de l'état de santé n'empêche pas que, dans le cas d'espèce, tant le Dr C____________ que la Dresse I____________ retiennent une aggravation progressive de l'état coronarien, ayant vraisemblablement commencé peu de temps après l'opération de janvier 2008, sans que la Dresse F____________ soit d'un avis contraire. En effet, celle-ci a repris le suivi cardiologique de l'assuré en juin 2010 et atteste, depuis lors,</w:t>
      </w:r>
    </w:p>
    <w:p>
      <w:r>
        <w:t>A/3849/2011 - 16/18 - d'une stabilité de l'état de santé, sans jamais se prononcer sur le taux de capacité résiduelle de l'assuré, se contentant d'indiquer des restrictions d'effort physique avec les bras et le thorax, l'exigence d'un travail sédentaire, sans poids à soulever. La seule divergence entre l'avis de la Dresse F____________ et celui de la Dresse I____________ concerne l'éventualité d'une ischémie, ce qui n'est pas, de l'avis de la Dresse I____________, déterminant, compte tenu de l'ensemble du tableau clinique précisément décrit et, surtout, de l'évolution défavorable de l'assuré suite à la première intervention de janvier 2008. La Cour estime donc qu'il n'est pas nécessaire d'ordonner une expertise pluridisciplinaire, car il est établi, au degré de la vraisemblance prépondérante que l'assuré est totalement incapable de travailler dans toute activité, en raison de la gravité de la pathologie cardiaque, sans amélioration notable depuis décembre 2007. Même en admettant que l'état de santé de l'assuré se soit légèrement amélioré, cette amélioration n'aura été que provisoire et de courte durée. La première période irait de juin à novembre 2008, de sorte que l'OAI a renoncé à juste titre à en tenir compte, la période déterminante de travail étant limitée à trois mois (de septembre 2008, trois mois après l'amélioration, à novembre 2008). Après stabilisation du diabète, la seconde période commencerait entre mars et mai 2009 sans durer, car il n'est pas vraisemblable qu'un assuré, dont l'aggravation de la pathologie coronarienne exige la pose d'un stent, dispose d'une capacité de travail durant les mois précédents l'intervention, comme le relève l'experte. Ainsi, dans cette hypothèse, l'examen de la capacité de travail concrète de l'assuré, trois mois après le début de l'amélioration, aurait dû conduire l'OAI à considérer qu'aucun employeur potentiel ne consentirait objectivement à engager, en 2009, un assuré de 58 ans, sans formation, ayant toujours travaillé en qualité de chauffeur routier, atteint d'une grave pathologie cardiaque, aggravée d'un diabète, d'obésité, d'hypertension et d'une gonarthrose bilatérale sévère, de sorte qu'il n'est pas réaliste de penser qu'il serait en mesure de retrouver un emploi sur un marché équilibré du travail, pour quelques semaines de surcroît. C'est ainsi à tort que l'OAI a retenu, par décision du 13 octobre 2011, que l'état de santé de l'assuré s'était notablement amélioré, lui permettant d'exercer une activité lucrative à temps complet entre janvier 2009 et janvier 2010 et limité, du 1er mars 2009 au 30 mars 2010 la rente à un quart de rente.</w:t>
      </w:r>
    </w:p>
    <w:p>
      <w:r>
        <w:rPr>
          <w:b/>
        </w:rPr>
        <w:t>E. 10</w:t>
      </w:r>
    </w:p>
    <w:p>
      <w:r>
        <w:t>Au vu de ce qui précède, le recours sera admis et les décisions du 13 octobre 2011 seront annulées. Le recourant obtenant gain de cause, une indemnité de 2'000 fr. lui sera accordée à titre de participation à ses frais et dépens (art. 61 let. g LPGA). Etant donné que, depuis le 1er juillet 2006, la procédure n'est plus gratuite (art. 69 al. 1bis LAI), au vu du sort du recours, il y a lieu de condamner l'intimé au paiement d'un émolument de 1'000 fr., compte tenu des frais de la procédure, soit</w:t>
      </w:r>
    </w:p>
    <w:p>
      <w:r>
        <w:t>A/3849/2011 - 17/18 - les factures de la Dresse F____________ (20 fr.), du Dr C____________ (90 fr.) et de la Dresse I____________, expert (610 fr.), suite à l'instruction complémentaire menée par la Cour.</w:t>
      </w:r>
    </w:p>
    <w:p>
      <w:r>
        <w:t>A/3849/2011 - 18/18 -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