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ATAS/682/2019 vom 27. Oktober 2015</w:t>
      </w:r>
    </w:p>
    <w:p>
      <w:r>
        <w:t>GE Cour de justice, 2015-10-27, FR</w:t>
      </w:r>
    </w:p>
    <w:p>
      <w:r>
        <w:rPr>
          <w:b/>
        </w:rPr>
        <w:t xml:space="preserve">Quelle: </w:t>
      </w:r>
      <w:r>
        <w:t>https://mcp.opencaselaw.ch/entscheid/ge_gerichte_ATAS_682_2019</w:t>
      </w:r>
    </w:p>
    <w:p>
      <w:r>
        <w:t>FR: GE_GERICHTE ATAS/682/2019 du 27 octobre 2015</w:t>
      </w:r>
    </w:p>
    <w:p>
      <w:r>
        <w:t>IT: GE_GERICHTE ATAS/682/2019 del 27 ottobre 2015</w:t>
      </w:r>
    </w:p>
    <w:p>
      <w:pPr>
        <w:pStyle w:val="Heading2"/>
      </w:pPr>
      <w:r>
        <w:t>Erwägungen</w:t>
      </w:r>
    </w:p>
    <w:p>
      <w:r>
        <w:rPr>
          <w:b/>
        </w:rPr>
        <w:t>E. 4</w:t>
      </w:r>
    </w:p>
    <w:p>
      <w:r>
        <w:t>Par requête du 22 octobre 2018, le demandeur a saisi la chambre des assurances sociales de la Cour de justice en concluant principalement à la condamnation de la Caisse de pension B______, ou toute autre caisse de prévoyance si la demanderesse change d’affiliation après le dépôt de sa requête, au versement de CHF 78'099.24 à la CIEPP.</w:t>
      </w:r>
    </w:p>
    <w:p>
      <w:r>
        <w:rPr>
          <w:b/>
        </w:rPr>
        <w:t>E. 5</w:t>
      </w:r>
    </w:p>
    <w:p>
      <w:r>
        <w:t>L’instruction menée par la chambre de céans a permis d’établir les faits suivants : S’agissant de la demanderesse : - Le 20 décembre 2018, AON Suisse S.A., pour la Caisse de pension B______, a attesté d’une affiliation depuis le 22 janvier 2018, d’un versement de CHF 206'851.40 le 22 janvier 2018 de la part de SWISSLIFE à Zürich, d’un montant inconnu des avoirs accumulés au jour du mariage (selon les informations communiquées par AXA Winterthur le 27 décembre 2013) et d’une exécution possible du versement de CHF 78'099.24 sur le compte de libre passage du demandeur. - Le 27 décembre 2018, la fondation collective LPP SWISSLIFE a attesté d’une affiliation du 19 mai au 31 décembre 2017, d’un versement le</w:t>
      </w:r>
    </w:p>
    <w:p>
      <w:r>
        <w:t>A/4189/2018 - 3/7 - 24 octobre 2017 de CHF 194'399.20 de la part de la Caisse de retraite d’Audemars Piguet Holding et ses sociétés affiliées et d’un transfert le 31 janvier 2018 de CHF 206'851.40 à la Caisse de pensions B______. - Le 14 janvier 2019, AXA Fondation LPP a attesté d’une prestation de libre passage reçue de la part d’AXA le 27 mai 2005 de CHF 61'556.80, d’un versement anticipé de CHF 65'531.10 le 14 septembre 2005, d’une prestation de libre passage de CHF 125’003.50 le 31 décembre 2013, d’une reprise du contrat le 1er janvier 2014 par PROFOND institution de prévoyance et d’une prestation de libre passage inconnue à la date du mariage. - Le 31 janvier 2019, KESSLER prévoyance S.A. pour la caisse de retraite d’Audemars Piguet Holding et ses sociétés affiliées, a attesté d’une affiliation depuis le 1er août 2014. - Le 11 mars 2019, PROFOND institution de prévoyance a attesté d’une affiliation du 1er janvier au 31 août 2014, d’un versement de CHF 125'061.30 de la part d’AXA Winterthur le 1er janvier 2014 et d’un versement le 14 octobre 2014 de CHF 137'531.10 à la caisse de retraite d’Audemars Piguet Holding et ses sociétés affiliées. La demanderesse avait bénéficié d’un versement anticipé de CHF 65'531.10 le 14 septembre 2015. S’agissant du demandeur : - La Fondation institution supplétive LPP a attesté le 7 janvier 2019 de plusieurs versements, soit le 7 novembre 2008 de CHF 15'155.40 de la part de la CIEPP, le 20 janvier 2010 de CHF 2'220.- de la part de Swisscanto Sammelstiftung der Kantonalbanken, le 8 octobre 2013 de CHF 16’023.70 de la part de Vorsorgeeinrichtung 1 der Zürich Versicherungs-Gruppe ainsi que d’un transfert le 3 août 2017 de CHF 34'956.40 à la CIEPP ; le compte de libre passage était soldé au 4 août 2017 ; l’avoir de prévoyance au 31 décembre 2013 était de CHF 34'336.11. - Le 24 janvier 2019, la CIEPP a attesté d’une affiliation du 1er février 2007 au 30 juin 2007, d’un transfert de CHF 15'155.40 auprès de la Fondation institution supplétive LPP le 30 octobre 2008, d’une nouvelle affiliation du 1er février 2017 au 31 janvier 2018 et d’un versement de CHF 34'956.40 de la part de la Fondation institution supplétive LPP le 4 août 2017. Elle détenait toujours la prestation de libre passage du demandeur.</w:t>
      </w:r>
    </w:p>
    <w:p>
      <w:r>
        <w:rPr>
          <w:b/>
        </w:rPr>
        <w:t>E. 6</w:t>
      </w:r>
    </w:p>
    <w:p>
      <w:r>
        <w:t>Le 14 mars 2019, la chambre de céans a informé les demandeurs qu’un montant de CHF 78'099.25 revenait au demandeur et leur a imparti un délai pour former leurs éventuelles observations.</w:t>
      </w:r>
    </w:p>
    <w:p>
      <w:r>
        <w:t>A/4189/2018 - 4/7 -</w:t>
      </w:r>
    </w:p>
    <w:p>
      <w:r>
        <w:rPr>
          <w:b/>
        </w:rPr>
        <w:t>E. 7</w:t>
      </w:r>
    </w:p>
    <w:p>
      <w:r>
        <w:t>Le 25 mars 2019, le demandeur a indiqué n’avoir aucune remarque à formuler.</w:t>
      </w:r>
    </w:p>
    <w:p>
      <w:r>
        <w:rPr>
          <w:b/>
        </w:rPr>
        <w:t>E. 8</w:t>
      </w:r>
    </w:p>
    <w:p>
      <w:r>
        <w:t>La demanderesse n’a pas présenté d’observations.</w:t>
      </w:r>
    </w:p>
    <w:p>
      <w:r>
        <w:rPr>
          <w:b/>
        </w:rPr>
        <w:t>E. 9</w:t>
      </w:r>
    </w:p>
    <w:p>
      <w:r>
        <w:t>Par arrêt du 1er avril 2019 (ATAS/273/2019), la chambre de céans a invité la Caisse de pension B______ à transférer du compte de la demanderesse CHF 78'099.25 à la CIEPP en faveur du demandeur, avec intérêts compensatoires.</w:t>
      </w:r>
    </w:p>
    <w:p>
      <w:r>
        <w:rPr>
          <w:b/>
        </w:rPr>
        <w:t>E. 10</w:t>
      </w:r>
    </w:p>
    <w:p>
      <w:r>
        <w:t>Le 7 juin 2019, AON Suisse S.A pour la Caisse de pension B______ a requis de la chambre de céans l’autorisation de verser le montant dû auprès de l’institution supplétive à Zürich, le demandeur n’étant plus affilié auprès de la CIEPP.</w:t>
      </w:r>
    </w:p>
    <w:p>
      <w:r>
        <w:rPr>
          <w:b/>
        </w:rPr>
        <w:t>E. 11</w:t>
      </w:r>
    </w:p>
    <w:p>
      <w:r>
        <w:t>Le 13 juin 2019, une procédure en révision a été ouverte.</w:t>
      </w:r>
    </w:p>
    <w:p>
      <w:r>
        <w:rPr>
          <w:b/>
        </w:rPr>
        <w:t>E. 12</w:t>
      </w:r>
    </w:p>
    <w:p>
      <w:r>
        <w:t>Le 10 juillet 2019, la CIEPP a confirmé que le demandeur n’était plus assuré auprès d’elle et qu’il ne lui était plus possible d’intégrer une prestation de libre passage en provenance de l’ex-conjoint.</w:t>
      </w:r>
    </w:p>
    <w:p>
      <w:r>
        <w:rPr>
          <w:b/>
        </w:rPr>
        <w:t>E. 13</w:t>
      </w:r>
    </w:p>
    <w:p>
      <w:r>
        <w:t>Le 12 juillet 2019, le demandeur a requis une modification de l’arrêt du 1er avril 2019 dans le sens que le montant dû soit transféré en sa faveur auprès de la Fondation institution supplétive LPP.</w:t>
      </w:r>
    </w:p>
    <w:p>
      <w:r>
        <w:rPr>
          <w:b/>
        </w:rPr>
        <w:t>E. 14</w:t>
      </w:r>
    </w:p>
    <w:p>
      <w:r>
        <w:t>Sur quoi, la cause a été gardée à juger. EN DROIT 1. a. 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(LPP – RS 831.40); art. 142 du Code Civil (CC)].</w:t>
      </w:r>
    </w:p>
    <w:p>
      <w:r>
        <w:t>Sa compétence pour juger du cas d’espèce est ainsi établie.</w:t>
      </w:r>
    </w:p>
    <w:p>
      <w:r>
        <w:t>b. Selon l’art. 61 let. i LPGA (applicable par renvoi de l’art. 89 I al. 2 LPA), sous réserve de l'art. 1 al. 3 de la loi fédérale du 20 décembre 1968 sur la procédure administrative, la procédure devant le tribunal cantonal des assurances est réglée par le droit cantonal. Elle doit satisfaire aux exigences suivantes : les jugements sont soumis à révision si des faits ou des moyens de preuve nouveaux sont découverts ou si un crime ou un délit a influencé le jugement. Selon l’art. 81 LPA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w:t>
      </w:r>
    </w:p>
    <w:p>
      <w:r>
        <w:t>A/4189/2018 - 5/7 -</w:t>
      </w:r>
    </w:p>
    <w:p>
      <w:r>
        <w:t>En l’occurrence, la demande en révision déposée par la Caisse de pension B______ et le demandeur est recevable. 2. Avec une entrée en vigueur au 1er janvier 2017, les art. 122 ss du Code Civil (CC) concernant le partage des prestations de sortie des ex-époux, ainsi que les art. 280 ss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 Elles seront citées ci-après dans leur teneur antérieure au 1er janvier 2017. 3. L'art. 25a LFLP, entré en vigueur le 1er janvier 2000, règle la procédure en cas de divorce. Lorsque les conjoints ne sont pas d’accord sur la prestation de sortie à partager (art. 122 et 123 du CC), le juge du lieu du divorce compétent au sens de l'art. 73 al. 1 LPP, soit à Genève la chambre des assurances sociales de la Cour de justice depuis le 1er janvier 2011, doit, après que l'affaire lui a été transmise (art. 281 al. 3 du CPC), exécuter d'office le partage sur la base de la clé de répartition déterminée par le juge du divorce. 4. Selon l'art. 22 al. 1 et 2 LFLP, en cas de divorce, les prestations de sortie acquises durant le mariage sont partagées conformément aux art. 122 et 123 CC et des art.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(al. 2). . Le versement anticipé reçu de l'institution de prévoyance et investi dans un bien immobilier pendant le mariage est considéré comme une prestation de libre passage et doit être partagé conformément aux art. 122 ss CC et 22 LFLP (art. 30c al. 6 LPP et art. 331e al. 6 CO;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w:t>
      </w:r>
    </w:p>
    <w:p>
      <w:r>
        <w:t>A/4189/2018 - 6/7 - remboursement au sens de l'art. 30d LPP (ATF 135 V 324 consid. 5.1; ATF 132 V 347 consid. 3.3.; voir aussi ATF 128 V 230 consid. 3b et 3c et les références). 6.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w:t>
      </w:r>
    </w:p>
    <w:p>
      <w:r>
        <w:rPr>
          <w:b/>
        </w:rPr>
        <w:t>E. 18</w:t>
      </w:r>
    </w:p>
    <w:p>
      <w:r>
        <w:t>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7. En l’espèce, le juge de première instance a ordonné le partage par moitié des avoirs de prévoyance des demandeurs du 28 octobre 1996 au 31 décembre 2013. Il a fixé le montant dû par la demanderesse au demandeur à CHF 78'099.25. Ce montant correspond effectivement au partage des avoirs des demandeurs accumulés au cours de la période précitée, soit pour la demanderesse un montant à partager de CHF 190'534.60 (CHF 125'003.50 + CHF 65'531.10) et pour le demandeur un montant à partager de CHF 34'336.10. Le montant dû par la demanderesse au demandeur étant finalement de CHF 78'099.25 [(CHF 190'534.60 : 2) – (CHF 34'336.10 : 2)]. Il convient en conséquence d’inviter la Caisse de pensions B______ à verser ce montant depuis le compte de la demanderesse en faveur du demandeur. 8. Depuis l’arrêt du 1er avril 2019, un fait nouveau est intervenu, soit la sortie du demandeur de la CIEPP. Ce fait nouveau justifie que l’arrêt précité soit modifié et que la prestation due soit transférée sur le compte de libre passage du demandeur n°_______ ouvert auprès de la Fondation institution supplétive LPP. 9.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non publié B 36/02 du 18 juillet 2003) 10. Aucun émolument ne sera perçu, la procédure étant gratuite (art. 73 al. 2 LPP et 89H al. 1 de la loi sur la procédure administrative du 12 septembre 1985). ***</w:t>
      </w:r>
    </w:p>
    <w:p>
      <w:r>
        <w:t>A/4189/2018 - 7/7 -</w:t>
      </w:r>
    </w:p>
    <w:p>
      <w:r>
        <w:t>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