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ATAS/682/2017 vom 15. August 2017</w:t>
      </w:r>
    </w:p>
    <w:p>
      <w:r>
        <w:t>GE Cour de justice, 2017-08-15, FR</w:t>
      </w:r>
    </w:p>
    <w:p>
      <w:r>
        <w:rPr>
          <w:b/>
        </w:rPr>
        <w:t xml:space="preserve">Quelle: </w:t>
      </w:r>
      <w:r>
        <w:t>https://mcp.opencaselaw.ch/entscheid/ge_gerichte_ATAS_682_2017</w:t>
      </w:r>
    </w:p>
    <w:p>
      <w:r>
        <w:t>FR: GE_GERICHTE ATAS/682/2017 du 15 août 2017</w:t>
      </w:r>
    </w:p>
    <w:p>
      <w:r>
        <w:t>IT: GE_GERICHTE ATAS/682/2017 del 15 agosto 2017</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L’intéressée a saisi la chambre de céans d’un recours pour déni de justice, se plaignant de ce que la caisse d’allocations familiales n’avait pas encore répondu à son opposition.</w:t>
      </w:r>
    </w:p>
    <w:p>
      <w:r>
        <w:t>A/2798/2017 - 3/6 -</w:t>
      </w:r>
    </w:p>
    <w:p>
      <w:r>
        <w:rPr>
          <w:b/>
        </w:rPr>
        <w:t>E. 3</w:t>
      </w:r>
    </w:p>
    <w:p>
      <w:r>
        <w:t>À teneur de l’art. 56 al. 2 LPGA, un recours peut également être formé auprès du tribunal lorsque l’assureur ne rend pas de décision malgré la demande de l’intéressé (cf également ATF 130 V 90).</w:t>
      </w:r>
    </w:p>
    <w:p>
      <w:r>
        <w:rPr>
          <w:b/>
        </w:rPr>
        <w:t>E. 4</w:t>
      </w:r>
    </w:p>
    <w:p>
      <w:r>
        <w:t>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w:t>
      </w:r>
    </w:p>
    <w:p>
      <w:r>
        <w:t>A/2798/2017 - 4/6 -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alors compétente,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compétent jusqu’en 2011, a en revanche considéré qu’un déni de justice était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w:t>
      </w:r>
    </w:p>
    <w:p>
      <w:r>
        <w:t>A/2798/2017 - 5/6 -</w:t>
      </w:r>
    </w:p>
    <w:p>
      <w:r>
        <w:rPr>
          <w:b/>
        </w:rPr>
        <w:t>E. 5</w:t>
      </w:r>
    </w:p>
    <w:p>
      <w:r>
        <w:t>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ATF 122 IV 111 consid. I/4). L’autorité saisie d’un recours pour retard injustifié ne peut ainsi qu’inviter l’autorité concernée à statuer à bref délai (arrêt du Tribunal fédéral des assurances U 23/05 du 27 mars 2006).</w:t>
      </w:r>
    </w:p>
    <w:p>
      <w:r>
        <w:rPr>
          <w:b/>
        </w:rPr>
        <w:t>E. 6</w:t>
      </w:r>
    </w:p>
    <w:p>
      <w:r>
        <w:t>En l’occurrence, la caisse d’allocations familiales a rendu une décision sur opposition formelle le 4 juillet 2017, de sorte que le recours est devenu sans objet, faute d’intérêt pratique et actuel au recours.</w:t>
      </w:r>
    </w:p>
    <w:p>
      <w:r>
        <w:t>A/2798/2017 - 6/6 -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