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ATAS/682/2008 vom 3. Juni 2008</w:t>
      </w:r>
    </w:p>
    <w:p>
      <w:r>
        <w:t>GE Cour de justice, 2008-06-03, FR</w:t>
      </w:r>
    </w:p>
    <w:p>
      <w:r>
        <w:rPr>
          <w:b/>
        </w:rPr>
        <w:t xml:space="preserve">Quelle: </w:t>
      </w:r>
      <w:r>
        <w:t>https://mcp.opencaselaw.ch/entscheid/ge_gerichte_ATAS_682_2008</w:t>
      </w:r>
    </w:p>
    <w:p>
      <w:r>
        <w:t>FR: GE_GERICHTE ATAS/682/2008 du 3 juin 2008</w:t>
      </w:r>
    </w:p>
    <w:p>
      <w:r>
        <w:t>IT: GE_GERICHTE ATAS/682/2008 del 3 giugno 2008</w:t>
      </w:r>
    </w:p>
    <w:p>
      <w:pPr>
        <w:pStyle w:val="Heading2"/>
      </w:pPr>
      <w:r>
        <w:t>Erwägungen</w:t>
      </w:r>
    </w:p>
    <w:p>
      <w:r>
        <w:rPr>
          <w:b/>
        </w:rPr>
        <w:t>E. 1</w:t>
      </w:r>
    </w:p>
    <w:p>
      <w:r>
        <w:t>Ordonne la mise en place d’une mesure d’aide au placement avec stage d’observation du recourant.</w:t>
      </w:r>
    </w:p>
    <w:p>
      <w:r>
        <w:rPr>
          <w:b/>
        </w:rPr>
        <w:t>E. 2</w:t>
      </w:r>
    </w:p>
    <w:p>
      <w:r>
        <w:t>Invite l’OCAI à mettre en œuvre cette mesure dès que le mandataire du recourant l'en avertira.</w:t>
      </w:r>
    </w:p>
    <w:p>
      <w:r>
        <w:rPr>
          <w:b/>
        </w:rPr>
        <w:t>E. 3</w:t>
      </w:r>
    </w:p>
    <w:p>
      <w:r>
        <w:t>Suspend la procédure dans l’attente du sort de la mesure d’aide au placement.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