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ATAS/680/2024 vom 4. September 2024</w:t>
      </w:r>
    </w:p>
    <w:p>
      <w:r>
        <w:t>GE Cour de justice, 2024-09-04, FR</w:t>
      </w:r>
    </w:p>
    <w:p>
      <w:r>
        <w:rPr>
          <w:b/>
        </w:rPr>
        <w:t xml:space="preserve">Quelle: </w:t>
      </w:r>
      <w:r>
        <w:t>https://mcp.opencaselaw.ch/entscheid/ge_gerichte_ATAS_680_2024</w:t>
      </w:r>
    </w:p>
    <w:p>
      <w:r>
        <w:t>FR: GE_GERICHTE ATAS/680/2024 du 4 septembre 2024</w:t>
      </w:r>
    </w:p>
    <w:p>
      <w:r>
        <w:t>IT: GE_GERICHTE ATAS/680/2024 del 4 settembre 2024</w:t>
      </w:r>
    </w:p>
    <w:p>
      <w:pPr>
        <w:pStyle w:val="Heading2"/>
      </w:pPr>
      <w:r>
        <w:t>Volltext</w:t>
      </w:r>
    </w:p>
    <w:p>
      <w:r>
        <w:t>Siégeant : Catherine TAPPONNIER, présidente ; Larissa ROBINSON-MOSER et Antonio Massimo DI TULLIO, juges assesseurs.</w:t>
      </w:r>
    </w:p>
    <w:p>
      <w:r>
        <w:t>RÉPUBLIQUE ET</w:t>
      </w:r>
    </w:p>
    <w:p>
      <w:r>
        <w:t>CANTON DE GEN ÈVE POUVOIR JUDICIAIRE</w:t>
      </w:r>
    </w:p>
    <w:p>
      <w:r>
        <w:t>A/475/2024 ATAS/680/2024 COUR DE JUSTICE Chambre des assurances sociales Arrêt du 4 septembre 2024 Chambre 4</w:t>
      </w:r>
    </w:p>
    <w:p>
      <w:r>
        <w:t>En la cause A______</w:t>
      </w:r>
    </w:p>
    <w:p>
      <w:r>
        <w:t>recourante</w:t>
      </w:r>
    </w:p>
    <w:p>
      <w:r>
        <w:t>contre SUVA CAISSE NATIONALE SUISSE D'ASSURANCE EN CAS D'ACCIDENTS</w:t>
      </w:r>
    </w:p>
    <w:p>
      <w:r>
        <w:t>intimée</w:t>
      </w:r>
    </w:p>
    <w:p>
      <w:r>
        <w:t>A/475/2024 - 2/3 -</w:t>
      </w:r>
    </w:p>
    <w:p>
      <w:r>
        <w:t>Vu la décision sur opposition rendue par la SUVA Caisse nationale suisse d'assurance en cas d'accidents (ci-après : la SUVA) rejetant l'opposition formée par Madame A______ (ci-après : l'assurée) contre sa décision du 27 septembre 2023, par laquelle la SUVA refusait d'octroyer à l'assurée une indemnité pour atteinte à l'intégrité ; Vu le recours interjeté le 9 février 2024 par l'assurée contre la décision sur opposition du 19 janvier 2024 ; Vu la détermination de la SUVA du 27 juin 2024, admettant que la situation n'était pas suffisamment instruite sur le plan médical pour évaluer correctement le droit de l'assurée à une indemnité pour atteinte à l'intégrité et concluant, par conséquent, à l'admission partielle du recours et au renvoi de l'affaire pour instruction complémentaire et nouvelle décision ; Vu le courrier de l'assurée du 21 août 2024, par lequel elle accepte de bénéficier d'une instruction complémentaire ; Considérant que les parties sont tombées d'accord sur le retour de la procédure à la SUVA pour instruction complémentaire et nouvelle décision ; Qu'après examen sommaire de la procédure, l'accord apparaît conforme au droit.</w:t>
      </w:r>
    </w:p>
    <w:p>
      <w:r>
        <w:t>A/475/2024 - 3/3 - PAR CES MOTIFS, LA CHAMBRE DES ASSURANCES SOCIALES Statuant d’accord entre les parties 1. Donne acte à l'intimée qu'elle a accepté de reprendre l'instruction du cas sur le plan médical. 2. Annule en conséquence la décision sur opposition du 19 janvier 2024. 3. Renvoie la cause à l'intimée.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Julia BARRY</w:t>
      </w:r>
    </w:p>
    <w:p>
      <w:r>
        <w:t>La présidente :</w:t>
      </w:r>
    </w:p>
    <w:p>
      <w:r>
        <w:t>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