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ATAS/671/2025 vom 8. September 2025</w:t>
      </w:r>
    </w:p>
    <w:p>
      <w:r>
        <w:t>GE Cour de justice, 2025-09-08, FR</w:t>
      </w:r>
    </w:p>
    <w:p>
      <w:r>
        <w:rPr>
          <w:b/>
        </w:rPr>
        <w:t xml:space="preserve">Quelle: </w:t>
      </w:r>
      <w:r>
        <w:t>https://mcp.opencaselaw.ch/entscheid/ge_gerichte_ATAS_671_2025</w:t>
      </w:r>
    </w:p>
    <w:p>
      <w:r>
        <w:t>FR: GE_GERICHTE ATAS/671/2025 du 8 septembre 2025</w:t>
      </w:r>
    </w:p>
    <w:p>
      <w:r>
        <w:t>IT: GE_GERICHTE ATAS/671/2025 del 8 settembre 2025</w:t>
      </w:r>
    </w:p>
    <w:p>
      <w:pPr>
        <w:pStyle w:val="Heading2"/>
      </w:pPr>
      <w:r>
        <w:t>Volltext</w:t>
      </w:r>
    </w:p>
    <w:p>
      <w:r>
        <w:t>Siégeant : Karine STECK, présidente</w:t>
      </w:r>
    </w:p>
    <w:p>
      <w:r>
        <w:t>RÉPUBLIQUE ET</w:t>
      </w:r>
    </w:p>
    <w:p>
      <w:r>
        <w:t>CANTON DE GEN ÈVE POUVOIR JUDICIAIRE</w:t>
      </w:r>
    </w:p>
    <w:p>
      <w:r>
        <w:t>A/1406/2025 ATAS/671/2025 COUR DE JUSTICE Chambre des assurances sociales Arrêt du 8 septembre 2025 Chambre 3</w:t>
      </w:r>
    </w:p>
    <w:p>
      <w:r>
        <w:t>En la cause A______</w:t>
      </w:r>
    </w:p>
    <w:p>
      <w:r>
        <w:t>recourante</w:t>
      </w:r>
    </w:p>
    <w:p>
      <w:r>
        <w:t>contre CAISSE CANTONALE GENEVOISE DE CHÔMAGE intimée</w:t>
      </w:r>
    </w:p>
    <w:p>
      <w:r>
        <w:t>A/1406/2025 - 2/3 - ATTENDU EN FAIT</w:t>
      </w:r>
    </w:p>
    <w:p>
      <w:r>
        <w:t>Que par décision du 20 janvier 2025, confirmée sur opposition le 25 mars 2025, la caisse cantonale genevoise de chômage (ci-après : la caisse) a nié à A______ (ci- après : l’assurée) le droit aux prestations de chômage rétroactivement au 7 décembre 2023 ; Que l'assurée a interjeté recours auprès de la Cour de céans en date du 22 avril 2025 ; Qu’invitée à se déterminer, l’intimée, dans sa réponse du 23 juin 2025, a d’abord conclu au rejet du recours ; Que par pli du 5 septembre 2025, l’intimée a informé la Cour de céans qu’elle avait rendu une décision sur opposition annulant et remplaçant la décision litigieuse.</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Qu’en vertu de l’art. 53 al. 3 LPGA, qui reprend le contenu de l’art. 58 al. 1 de la loi fédérale sur la procédure administrative du 20 décembre 1968 (PA - RS 172.021), l’autorité peut reconsidérer une décision contre laquelle un recours a été formé jusqu’à l’envoi de son préavis à l’autorité de recours ; que la reconsidération est possible dans le cadre de tout délai fixé par l’autorité de recours (ATAS/393/2021 du 29 avril 2021) ; Qu’en l'occurrence, l'intimée a ainsi rendu, en date du 5 septembre 2025, une décision sur opposition annulant et remplaçant celle du 25 mars 2025 ; Qu’au vu de l’annulation de la décision, le recours devient sans objet et la cause est rayée du rôle, décision que le juge peut prendre seul en application de l'art. 133 al. 4 let. a de la loi sur l’organisation judiciaire du 26 septembre 2010 (E 2 05) ; Que la recourante, qui n’est pas représentée, n’a pas droit à des dépens ; Que pour le surplus, la procédure est gratuite (art. 89H al. 1 LPA et vu l'art. 61 let. fbis LPGA). ***</w:t>
      </w:r>
    </w:p>
    <w:p>
      <w:r>
        <w:t>A/1406/2025 - 3/3 - PAR CES MOTIFS, LA CHAMBRE DES ASSURANCES SOCIALES : 1. Prend acte de l’annulation de la décision du 25 mars 2025.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