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ATAS/667/2015 vom 7. September 2015</w:t>
      </w:r>
    </w:p>
    <w:p>
      <w:r>
        <w:t>GE Cour de justice, 2015-09-07, FR</w:t>
      </w:r>
    </w:p>
    <w:p>
      <w:r>
        <w:rPr>
          <w:b/>
        </w:rPr>
        <w:t xml:space="preserve">Quelle: </w:t>
      </w:r>
      <w:r>
        <w:t>https://mcp.opencaselaw.ch/entscheid/ge_gerichte_ATAS_667_2015</w:t>
      </w:r>
    </w:p>
    <w:p>
      <w:r>
        <w:t>FR: GE_GERICHTE ATAS/667/2015 du 7 septembre 2015</w:t>
      </w:r>
    </w:p>
    <w:p>
      <w:r>
        <w:t>IT: GE_GERICHTE ATAS/667/2015 del 7 settembre 2015</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w:t>
      </w:r>
    </w:p>
    <w:p>
      <w:r>
        <w:t>- 10/10-</w:t>
      </w:r>
    </w:p>
    <w:p>
      <w:r>
        <w:t>A/1320/2015</w:t>
      </w:r>
    </w:p>
    <w:p>
      <w:r>
        <w:rPr>
          <w:b/>
        </w:rPr>
        <w:t>E. 2</w:t>
      </w:r>
    </w:p>
    <w:p>
      <w:r>
        <w:t>En l’occurrence, la chambre de céans a de grands doutes notamment sur la capacité de travail de la recourante sur le plan psychique. Compte tenu de son passé psychiatrique avec hospitalisations et deux tentamens médicamenteux, ainsi que le ralentissement psychomoteur important rapporté par le Dr D______ et les troubles de la mémoire flagrants, la chambre de céans estime nécessaire de soumettre la recourante a un examen neuropsychologique.</w:t>
      </w:r>
    </w:p>
    <w:p>
      <w:r>
        <w:rPr>
          <w:b/>
        </w:rPr>
        <w:t>E. 3</w:t>
      </w:r>
    </w:p>
    <w:p>
      <w:r>
        <w:t>Celui-ci sera confié à la doctoresse L______, psychologue diplômée FSP, qui maîtrise également le portugais.</w:t>
      </w:r>
    </w:p>
    <w:p>
      <w:r>
        <w:t>*** PAR CES MOTIFS, LA CHAMBRE DES ASSURANCES SOCIALES : A. Ordonne un examen neuropsychologique de la recourante. B. Mandate à cette fin la Dresse L______. C. L’invite à soumettre son rapport en trois exemplaires à la chambre de céans dans un délai de trois mois dès réception de la présente ordonnance et du dossier de la présente procédure. D.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