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ATAS/667/2011 vom 30. Juni 2011</w:t>
      </w:r>
    </w:p>
    <w:p>
      <w:r>
        <w:t>GE Cour de justice, 2011-06-30, FR</w:t>
      </w:r>
    </w:p>
    <w:p>
      <w:r>
        <w:rPr>
          <w:b/>
        </w:rPr>
        <w:t xml:space="preserve">Quelle: </w:t>
      </w:r>
      <w:r>
        <w:t>https://mcp.opencaselaw.ch/entscheid/ge_gerichte_ATAS_667_2011</w:t>
      </w:r>
    </w:p>
    <w:p>
      <w:r>
        <w:t>FR: GE_GERICHTE ATAS/667/2011 du 30 juin 2011</w:t>
      </w:r>
    </w:p>
    <w:p>
      <w:r>
        <w:t>IT: GE_GERICHTE ATAS/667/2011 del 30 giugno 2011</w:t>
      </w:r>
    </w:p>
    <w:p>
      <w:pPr>
        <w:pStyle w:val="Heading2"/>
      </w:pPr>
      <w:r>
        <w:t>Erwägungen</w:t>
      </w:r>
    </w:p>
    <w:p>
      <w:r>
        <w:rPr>
          <w:b/>
        </w:rPr>
        <w:t>E. 1</w:t>
      </w:r>
    </w:p>
    <w:p>
      <w:r>
        <w:t>Admet le recours sur proposition de l'intimé.</w:t>
      </w:r>
    </w:p>
    <w:p>
      <w:r>
        <w:rPr>
          <w:b/>
        </w:rPr>
        <w:t>E. 2</w:t>
      </w:r>
    </w:p>
    <w:p>
      <w:r>
        <w:t>Annule la décision du 16 janvier 2009.</w:t>
      </w:r>
    </w:p>
    <w:p>
      <w:r>
        <w:rPr>
          <w:b/>
        </w:rPr>
        <w:t>E. 3</w:t>
      </w:r>
    </w:p>
    <w:p>
      <w:r>
        <w:t>Dit que Monsieur P__________ a droit à une rente entière d'invalidité à compter de janvier 2005.</w:t>
      </w:r>
    </w:p>
    <w:p>
      <w:r>
        <w:rPr>
          <w:b/>
        </w:rPr>
        <w:t>E. 4</w:t>
      </w:r>
    </w:p>
    <w:p>
      <w:r>
        <w:t>Renvoie la cause à l'intimé pour calcul des prestations dues.</w:t>
      </w:r>
    </w:p>
    <w:p>
      <w:r>
        <w:rPr>
          <w:b/>
        </w:rPr>
        <w:t>E. 5</w:t>
      </w:r>
    </w:p>
    <w:p>
      <w:r>
        <w:t>Condamne l’intimé à verser au recourant la somme de 3'500 fr. à titre de dépens.</w:t>
      </w:r>
    </w:p>
    <w:p>
      <w:r>
        <w:rPr>
          <w:b/>
        </w:rPr>
        <w:t>E. 6</w:t>
      </w:r>
    </w:p>
    <w:p>
      <w:r>
        <w:t>Met un émolument de 200 fr. à la charge de l'intimé.</w:t>
      </w:r>
    </w:p>
    <w:p>
      <w:r>
        <w:rPr>
          <w:b/>
        </w:rPr>
        <w:t>E. 7</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