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ATAS/667/2010 vom 18. November 2009</w:t>
      </w:r>
    </w:p>
    <w:p>
      <w:r>
        <w:t>GE Cour de justice, 2009-11-18, FR</w:t>
      </w:r>
    </w:p>
    <w:p>
      <w:r>
        <w:rPr>
          <w:b/>
        </w:rPr>
        <w:t xml:space="preserve">Quelle: </w:t>
      </w:r>
      <w:r>
        <w:t>https://mcp.opencaselaw.ch/entscheid/ge_gerichte_ATAS_667_2010</w:t>
      </w:r>
    </w:p>
    <w:p>
      <w:r>
        <w:t>FR: GE_GERICHTE ATAS/667/2010 du 18 novembre 2009</w:t>
      </w:r>
    </w:p>
    <w:p>
      <w:r>
        <w:t>IT: GE_GERICHTE ATAS/667/2010 del 18 novembre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déposé au guichet du Tribunal le 12 avril 2010 est recevable.</w:t>
      </w:r>
    </w:p>
    <w:p>
      <w:r>
        <w:rPr>
          <w:b/>
        </w:rPr>
        <w:t>E. 4</w:t>
      </w:r>
    </w:p>
    <w:p>
      <w:r>
        <w:t>Le litige porte sur le droit de l'assurée à des indemnités de chômage depuis le 28 août 2009, singulièrement sur la question des cotisations durant le délai cadre et de la libération des conditions relatives à la période de cotisations.</w:t>
      </w:r>
    </w:p>
    <w:p>
      <w:r>
        <w:rPr>
          <w:b/>
        </w:rPr>
        <w:t>E. 5</w:t>
      </w:r>
    </w:p>
    <w:p>
      <w:r>
        <w:t>a) En vertu de l’art 8 al. 1 let. e LACI, l'assuré a droit à l'indemnité de chômage pour autant, notamment, qu’il remplisse les conditions relatives à la période de cotisation ou qu’il en soit libéré (art. 13 et 14). L'article 13 al. 1er LACI dispose que celui qui, dans les limites du délai-cadre prévu à cet effet (art. 9 al. 3), a exercé durant douze mois au moins une activité soumise à cotisation remplit les conditions relatives à la période de cotisation. Le délai cadre applicable à la période de cotisation commence à courir deux ans avant le début du délai cadre applicable à la période d'indemnisation.</w:t>
      </w:r>
    </w:p>
    <w:p>
      <w:r>
        <w:t>A/1260/2010 - 4/7 -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consid 2.4). b)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p. 344; ATFA non publié du 8 juillet 2004, C 311/02, consid. 2.2 et les références). c)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342 consid. 5b). Il en découle que la libération des conditions relatives à la période de cotisation de l'art. 14 LACI est subsidiaire à la période de cotisation de l'art. 13 LACI (voir aussi SVR 1999 ALV n° 7 p. 19), la première de ces dispositions ne s'appliquant que</w:t>
      </w:r>
    </w:p>
    <w:p>
      <w:r>
        <w:t>A/1260/2010 - 5/7 -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2e éd., ch. 254). Comme l'a précisé le Tribunal fédéral des assurances dans l'arrêt G. du 13 avril 2004, C 106/03 (publié dans DTA 2004 n° 26 p. 269 et cité par la juridiction cantonale),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w:t>
      </w:r>
    </w:p>
    <w:p>
      <w:r>
        <w:rPr>
          <w:b/>
        </w:rPr>
        <w:t>E. 6</w:t>
      </w:r>
    </w:p>
    <w:p>
      <w:r>
        <w:t>Dans le cas d'espèce, le délai cadre d'indemnisation de l'assurée commence à courir le jour de son inscription, le 28 août 2009, de sorte que le délai cadre de cotisation est fixé du 28 août 2007 au 27 août 2009. Il est établi et non contesté que l'assurée a exercé une activité lucrative soumise à cotisation du 28 août 2006 au 31 juillet 2008, soit de 11 mois et 4 jours durant le délai cadre de cotisation. Cette durée est inférieure aux 12 mois de cotisation nécessaires, de sorte qu'il faut examiner si l'assurée peut être mise au bénéfice de prestations de chômage du fait d'une période suffisante de libération des conditions relatives à la cotisation. Durant le délai cadre du 28 août 2007 au 27 août 2009, l'assurée a été empêchée, en raison des études entreprises à plein temps, d'exercer une activité soumise à cotisation, et bénéficie d'une période de libération de 10 mois. La grossesse, qui a débuté en mai 2009 n'était pas un empêchement de travailler de début juillet 2009 à fin août 2009. D'une part, l'assurée n'était pas incapable de travailler pour des raisons médicales durant sa grossesse et, d'autre part, une grossesse n'est pas visible, après deux mois, de sorte qu'elle n'est pas la cause du refus des employeurs potentiels. Ainsi, il n'y a pas de lien de causalité entre la maternité et l'absence d'activité lucrative soumise à cotisation, durant la période déterminante soit jusqu'au 31 août 2009. D'ailleurs, l'assurée était en vacances durant les mois de juillet et août 2009, elle n'a pas cherché d'emploi durant cette période, de sorte qu'il n'est pas nécessaire d'examiner plus avant le lien entre la maternité et l'absence d'emploi soumis à cotisation. La question de savoir à partir de combien de mois de gestation la maternité est une cause de l'empêchement de travailler peut ainsi rester ouverte dans la présente cause.</w:t>
      </w:r>
    </w:p>
    <w:p>
      <w:r>
        <w:t>A/1260/2010 - 6/7 - Il faut ainsi admettre que la caisse est fondée à refuser le versement d'indemnités dès le 27 août 2009, à défaut de période suffisante de cotisation ou de libération de cette condition durant le délai cadre de cotisation. Cela s'explique par le fait que l'assurée pouvait travailler à la fin de ses études, dès le 1er juillet 2009, de sorte que les 12 mois de cotisation auraient été acquis, à fin août 2009, si elle perdait son emploi et s'inscrivait au chômage à cette date. Certes, si l'assurée s'était inscrite au chômage le 1er juillet 2009, immédiatement à l'issue de sa formation, la condition des 12 mois de cotisation aurait été réalisée (13 mois de travail durant la période de 1er juillet 2007 au 30 juin 2009). Toutefois, l'assurée ne remplissait pas, au 1er juillet 2009, la condition d'aptitude au placement puis qu'elle avait décidé, ce que l'on conçoit aisément après une année d'études, de prendre deux mois de vacances à cette période.</w:t>
      </w:r>
    </w:p>
    <w:p>
      <w:r>
        <w:rPr>
          <w:b/>
        </w:rPr>
        <w:t>E. 7</w:t>
      </w:r>
    </w:p>
    <w:p>
      <w:r>
        <w:t>Le recours, mal fondé, doit être rejeté. Cela étant, la caisse confirme que l'assurée peut s'inscrire à nouveau au chômage et bénéficier alors d'un délai cadre de cotisation de 4 ans, étant précisé qu'elle dispose dans ce délai cadre d'une période de cotisation de plus de 12 mois, de même que de motifs de libération de plus de 12 mois.</w:t>
      </w:r>
    </w:p>
    <w:p>
      <w:r>
        <w:t>A/1260/2010 - 7/7 -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