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ATAS/663/2013 vom 3. Dezember 2012</w:t>
      </w:r>
    </w:p>
    <w:p>
      <w:r>
        <w:t>GE Cour de justice, 2012-12-03, FR</w:t>
      </w:r>
    </w:p>
    <w:p>
      <w:r>
        <w:rPr>
          <w:b/>
        </w:rPr>
        <w:t xml:space="preserve">Quelle: </w:t>
      </w:r>
      <w:r>
        <w:t>https://mcp.opencaselaw.ch/entscheid/ge_gerichte_ATAS_663_2013</w:t>
      </w:r>
    </w:p>
    <w:p>
      <w:r>
        <w:t>FR: GE_GERICHTE ATAS/663/2013 du 3 décembre 2012</w:t>
      </w:r>
    </w:p>
    <w:p>
      <w:r>
        <w:t>IT: GE_GERICHTE ATAS/663/2013 del 3 dicembre 2012</w:t>
      </w:r>
    </w:p>
    <w:p>
      <w:pPr>
        <w:pStyle w:val="Heading2"/>
      </w:pPr>
      <w:r>
        <w:t>Volltext</w:t>
      </w:r>
    </w:p>
    <w:p>
      <w:r>
        <w:t>Siégeant : Valérie MONTANI, Présidente; Christine TARRIT-DESHUSSES et Jean- Pierre WAVRE, Juges assesseurs</w:t>
      </w:r>
    </w:p>
    <w:p>
      <w:r>
        <w:t>REPUBLIQUE ET</w:t>
      </w:r>
    </w:p>
    <w:p>
      <w:r>
        <w:t>CANTON DE GENEVE POUVOIR JUDICIAIRE</w:t>
      </w:r>
    </w:p>
    <w:p>
      <w:r>
        <w:t>A/1125/2013 ATAS/663/2013 COUR DE JUSTICE Chambre des assurances sociales Arrêt incident du 27 juin 2013 6ème Chambre</w:t>
      </w:r>
    </w:p>
    <w:p>
      <w:r>
        <w:t>En la cause Monsieur P__________, domicilié à GENEVE</w:t>
      </w:r>
    </w:p>
    <w:p>
      <w:r>
        <w:t>recourant</w:t>
      </w:r>
    </w:p>
    <w:p>
      <w:r>
        <w:t>contre MUTUEL ASSURANCE MALADIE SA, service juridique, rue des Cèdres 5, MARTIGNY</w:t>
      </w:r>
    </w:p>
    <w:p>
      <w:r>
        <w:t>intimée</w:t>
      </w:r>
    </w:p>
    <w:p>
      <w:r>
        <w:t>A/1125/2013 - 2/3 -</w:t>
      </w:r>
    </w:p>
    <w:p>
      <w:r>
        <w:t>Vu en fait la décision de la MUTUEL ASSURANCE MALADIE SA (ci-après : la caisse) du 5 mars 2013 rejetant l'opposition formée par M. P__________ (ci-après : l'assuré) à l'encontre de la décision du 3 décembre 2012 confirmant la prime de l'assurance obligatoire des soins fixée pour l'année 2013; Vu le recours de l'assuré du 8 avril 2013 concluant à l'annulation de la décision précitée en tant qu'elle porte la prime mensuelle 2013 à 400 fr.; Vu la réponse de la caisse du 7 juin 2013 concluant au rejet du recours; Vu la procédure A/1915/2007 opposant l'assuré à la caisse au sujet de la validité de la prime d'assurance 2007; Attendu en droit que selon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Qu'à fortiori la suspension est possible lorsque deux causes sont pendantes devant la même juridiction; Qu'il convient de suspendre la présente cause dans l'attente du jugement qui sera rendu dans la cause A/1915/2007, dans laquelle la question du bien-fondé du montant de la prime 2007 est examinée.</w:t>
      </w:r>
    </w:p>
    <w:p>
      <w:r>
        <w:t>A/1125/2013 - 3/3 - PAR CES MOTIFS, LA CHAMBRE DES ASSURANCES SOCIALES : Statuant sur incident</w:t>
      </w:r>
    </w:p>
    <w:p>
      <w:r>
        <w:t>1. Suspend l'instance en application de l’art. 14 LPA, jusqu’à droit connu dans la procédure A/1915/2007. 2. Réserve la suite de la procédure.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