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ATAS/658/2008 vom 29. Mai 2008</w:t>
      </w:r>
    </w:p>
    <w:p>
      <w:r>
        <w:t>GE Cour de justice, 2008-05-29, FR</w:t>
      </w:r>
    </w:p>
    <w:p>
      <w:r>
        <w:rPr>
          <w:b/>
        </w:rPr>
        <w:t xml:space="preserve">Quelle: </w:t>
      </w:r>
      <w:r>
        <w:t>https://mcp.opencaselaw.ch/entscheid/ge_gerichte_ATAS_658_2008</w:t>
      </w:r>
    </w:p>
    <w:p>
      <w:r>
        <w:t>FR: GE_GERICHTE ATAS/658/2008 du 29 mai 2008</w:t>
      </w:r>
    </w:p>
    <w:p>
      <w:r>
        <w:t>IT: GE_GERICHTE ATAS/658/2008 del 29 maggio 2008</w:t>
      </w:r>
    </w:p>
    <w:p>
      <w:pPr>
        <w:pStyle w:val="Heading2"/>
      </w:pPr>
      <w:r>
        <w:t>Volltext</w:t>
      </w:r>
    </w:p>
    <w:p>
      <w:r>
        <w:t>Siégeant :Karine STECK, Présidente; Christine KOEPPEL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A/800/2008 ATAS/658/2008 ARRET DU TRIBUNAL CANTONAL DES ASSURANCES SOCIALES Chambre 3 du 29 mai 2008</w:t>
      </w:r>
    </w:p>
    <w:p>
      <w:r>
        <w:t>En la cause Monsieur B________, domicilié à Confignon, représenté par sa fille, Madame B________, aux Avanchets recourant</w:t>
      </w:r>
    </w:p>
    <w:p>
      <w:r>
        <w:t>contre SERVICE DES PRESTATIONS COMPLEMENTAIRES, DSE- OCPA, route de Chêne 54, case postale 6375, 1211 GENEVE 6 intimé</w:t>
      </w:r>
    </w:p>
    <w:p>
      <w:r>
        <w:t>A/800/2008 - 2/2 -</w:t>
      </w:r>
    </w:p>
    <w:p>
      <w:r>
        <w:t>Vu la décision sur opposition du 20 février 2008, Vu le recours du 7 mars 2008, Vu la réponse du 16 avril 2008, Vu l'audience de comparution personnelle des parties du 22 mai 2008; Vu le courrier de la fille du recourant du 27 mai 2008 aux termes duquel elle a déclaré qu'après discussion avec son père, ce dernier avait décidé de retirer son recours;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Brigitte LUSCHER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