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ATAS/656/2015 vom 2. September 2015</w:t>
      </w:r>
    </w:p>
    <w:p>
      <w:r>
        <w:t>GE Cour de justice, 2015-09-02, FR</w:t>
      </w:r>
    </w:p>
    <w:p>
      <w:r>
        <w:rPr>
          <w:b/>
        </w:rPr>
        <w:t xml:space="preserve">Quelle: </w:t>
      </w:r>
      <w:r>
        <w:t>https://mcp.opencaselaw.ch/entscheid/ge_gerichte_ATAS_656_2015</w:t>
      </w:r>
    </w:p>
    <w:p>
      <w:r>
        <w:t>FR: GE_GERICHTE ATAS/656/2015 du 2 septembre 2015</w:t>
      </w:r>
    </w:p>
    <w:p>
      <w:r>
        <w:t>IT: GE_GERICHTE ATAS/656/2015 del 2 settembre 2015</w:t>
      </w:r>
    </w:p>
    <w:p>
      <w:pPr>
        <w:pStyle w:val="Heading2"/>
      </w:pPr>
      <w:r>
        <w:t>Volltext</w:t>
      </w:r>
    </w:p>
    <w:p>
      <w:r>
        <w:t>Siégeant : Juliana BALDÉ, Présidente; Rosa GAMBA et Larissa ROBINSON-MOSER, Juges assesseurs</w:t>
      </w:r>
    </w:p>
    <w:p>
      <w:r>
        <w:t>RÉPUBLIQUE ET</w:t>
      </w:r>
    </w:p>
    <w:p>
      <w:r>
        <w:t>CANTON DE GENÈVE POUVOIR JUDICIAIRE</w:t>
      </w:r>
    </w:p>
    <w:p>
      <w:r>
        <w:t>A/1906/2015 ATAS/656/2015 COUR DE JUSTICE Chambre des assurances sociales Arrêt du 2 septembre 2015 4ème Chambre</w:t>
      </w:r>
    </w:p>
    <w:p>
      <w:r>
        <w:t>En la cause Monsieur A______, domicilié à GENÈVE</w:t>
      </w:r>
    </w:p>
    <w:p>
      <w:r>
        <w:t>recourant</w:t>
      </w:r>
    </w:p>
    <w:p>
      <w:r>
        <w:t>contre MUTUEL ASSURANCE MALADIE SA, sise rue des Cèdres 5, MARTIGNY</w:t>
      </w:r>
    </w:p>
    <w:p>
      <w:r>
        <w:t>intimée</w:t>
      </w:r>
    </w:p>
    <w:p>
      <w:r>
        <w:t>A/1906/2015 - 2/2 - Vu la décision sur opposition du 20 mai 2015 de Mutuel assurance-maladie SA (ci- après l’assureur ou l’intimée) ; Vu le recours interjeté le 27 mai 2015 par Monsieur A______ (ci-après l’assuré ou le recourant) ; Vu la réponse de l’intimée du 28 août 2015 et la décision en reconsidération de la même date annexée ; Vu l'audience de comparution personnelle des parties de ce jour au cours de laquelle le recourant a indiqué être satisfait de la décision de reconsidération du 28 août 2015 de l’intimée et que, dans ces conditions, il retirait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Juliana BALDÉ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