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ATAS/649/2017 vom 18. Juli 2017</w:t>
      </w:r>
    </w:p>
    <w:p>
      <w:r>
        <w:t>GE Cour de justice, 2017-07-18, FR</w:t>
      </w:r>
    </w:p>
    <w:p>
      <w:r>
        <w:rPr>
          <w:b/>
        </w:rPr>
        <w:t xml:space="preserve">Quelle: </w:t>
      </w:r>
      <w:r>
        <w:t>https://mcp.opencaselaw.ch/entscheid/ge_gerichte_ATAS_649_2017</w:t>
      </w:r>
    </w:p>
    <w:p>
      <w:r>
        <w:t>FR: GE_GERICHTE ATAS/649/2017 du 18 juillet 2017</w:t>
      </w:r>
    </w:p>
    <w:p>
      <w:r>
        <w:t>IT: GE_GERICHTE ATAS/649/2017 del 18 luglio 2017</w:t>
      </w:r>
    </w:p>
    <w:p>
      <w:pPr>
        <w:pStyle w:val="Heading2"/>
      </w:pPr>
      <w:r>
        <w:t>Volltext</w:t>
      </w:r>
    </w:p>
    <w:p>
      <w:r>
        <w:t>Siégeant : Raphaël MARTIN, Président; Maria Esther SPEDALIERO et Anny SANDMEIER, Juges assesseurs</w:t>
      </w:r>
    </w:p>
    <w:p>
      <w:r>
        <w:t>RÉPUBLIQUE ET</w:t>
      </w:r>
    </w:p>
    <w:p>
      <w:r>
        <w:t>CANTON DE GENÈVE POUVOIR JUDICIAIRE</w:t>
      </w:r>
    </w:p>
    <w:p>
      <w:r>
        <w:t>A/2735/2017 ATAS/649/2017 COUR DE JUSTICE Chambre des assurances sociales Arrêt du 18 juillet 2017 2ème Chambre</w:t>
      </w:r>
    </w:p>
    <w:p>
      <w:r>
        <w:t>En la cause Docteur A______, domiciliée à MEYRIN recourante</w:t>
      </w:r>
    </w:p>
    <w:p>
      <w:r>
        <w:t>contre CAISSE CANTONALE GENEVOISE DE COMPENSATION, sise rue des Gares 12, GENÈVE intimée</w:t>
      </w:r>
    </w:p>
    <w:p>
      <w:r>
        <w:t>A/2735/2017 - 2/2 - Vu la décision sur opposition du 28 mai 2017 de la caisse cantonale genevoise de compensation, Vu le recours de la docteure A______ (ci-après : la recourante) du 23 juin 2017, Vu la réponse de la CCGC du 3 juillet 2017, Vu le courrier de la recourante, du 12 juillet 2017, par lequel elle indique ne pas maintenir son recours, Qu'il convient d'en prendre acte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