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ATAS/647/2010 vom 8. Juni 2010</w:t>
      </w:r>
    </w:p>
    <w:p>
      <w:r>
        <w:t>GE Cour de justice, 2010-06-08, FR</w:t>
      </w:r>
    </w:p>
    <w:p>
      <w:r>
        <w:rPr>
          <w:b/>
        </w:rPr>
        <w:t xml:space="preserve">Quelle: </w:t>
      </w:r>
      <w:r>
        <w:t>https://mcp.opencaselaw.ch/entscheid/ge_gerichte_ATAS_647_2010</w:t>
      </w:r>
    </w:p>
    <w:p>
      <w:r>
        <w:t>FR: GE_GERICHTE ATAS/647/2010 du 8 juin 2010</w:t>
      </w:r>
    </w:p>
    <w:p>
      <w:r>
        <w:t>IT: GE_GERICHTE ATAS/647/2010 del 8 giugno 2010</w:t>
      </w:r>
    </w:p>
    <w:p>
      <w:pPr>
        <w:pStyle w:val="Heading2"/>
      </w:pPr>
      <w:r>
        <w:t>Regeste</w:t>
      </w:r>
    </w:p>
    <w:p>
      <w:r>
        <w:t>Résumé: En matière d'assurance-vieillesse et survivants, engage sa responsabilité pour le non paiement des cotisations la directrice d'une entreprise qui - bénéficiant d'une signature individuelle - en assure la gestion effective et est amenée à prendre, à ce titre, des décisions réservées aux organes formels.</w:t>
      </w:r>
    </w:p>
    <w:p>
      <w:pPr>
        <w:pStyle w:val="Heading2"/>
      </w:pPr>
      <w:r>
        <w:t>Erwägungen</w:t>
      </w:r>
    </w:p>
    <w:p>
      <w:r>
        <w:rPr>
          <w:b/>
        </w:rPr>
        <w:t>E. 1</w:t>
      </w:r>
    </w:p>
    <w:p>
      <w:r>
        <w:t>Conformément à l'art. 56V al. 1 let. a ch.1 de la Loi sur l'organisation judiciaire, du 22 novembre 1941 (LOJ ; RS E 2 05), le Tribunal cantonal des assurances sociales connaît en instance unique des contestations prévues à l’article 56 de la Loi fédérale sur la partie générale du droit des assurances sociales, du 6 octobre 2000 (LPGA ; RS 830.1), relatives à la Loi fédérale sur l'assurance-vieillesse et survivants, du 20 décembre 1946 (LAVS ; RS 831.10). Sa compétence pour juger du cas d’espèce est ainsi établie.</w:t>
      </w:r>
    </w:p>
    <w:p>
      <w:r>
        <w:rPr>
          <w:b/>
        </w:rPr>
        <w:t>E. 2</w:t>
      </w:r>
    </w:p>
    <w:p>
      <w:r>
        <w:t>La LPGA est entrée en vigueur le 1er janvier 2003, entraînant la modification de nombreuses dispositions légales dans le domaine de l’AVS, notamment en ce qui concerne l’article 52 LAVS. Désormais, la responsabilité de l’employeur y est réglée de manière plus détaillée qu’auparavant et les articles 81 et 82 du règlement sur l’assurance-vieillesse et survivants du 31 octobre 1947 (ci-après : RAVS) ont été abrogés. La LPGA s’appliquera au cas d’espèce, de même que les nouvelles dispositions en vigueur, eu égard au principe selon lequel les règles applicables sont celles en vigueur au moment où les faits juridiquement déterminant se sont produits (ATF 127 V 467 consid. 1). In casu, la connaissance du dommage et toute la procédure qui a suivi sont postérieures au 1er janvier 2003, la décision à l’origine du litige datant du 12 octobre 2009, de sorte que les dispositions légales seront citées dans leur nouvelle teneur.</w:t>
      </w:r>
    </w:p>
    <w:p>
      <w:r>
        <w:t>A/4591/2009 - 7/13 -</w:t>
      </w:r>
    </w:p>
    <w:p>
      <w:r>
        <w:rPr>
          <w:b/>
        </w:rPr>
        <w:t>E. 3</w:t>
      </w:r>
    </w:p>
    <w:p>
      <w:r>
        <w:t>a) L'article 25 c de la loi fédérale sur les allocations familiales du 25 mars 2006 (LAFam) ordonne l'application de l'article 52 LAVS à la responsabilité de l'employeur, en matière d'allocations familiales. L’art. 52 al. 3 LAVS prévoit que le droit à réparation est prescrit deux ans après que la caisse de compensation compétente a eu connaissance du dommage et, dans tous les cas, cinq ans après la survenance du dommage. Ces délais peuvent être interrompus et l’employeur peut renoncer à s’en prévaloir. Il s’agit de délais de prescription, non de péremption, comme cela ressort du texte légal et des travaux préparatoires de la LPGA (ATF 134 V 353 consid. 3.1). b) Par « moment de la connaissance du dommage » au sens de l’art. 52 al. 3 LAVS, il faut entendre, en règle générale, le moment où la caisse de compensation aurait dû se rendre compte, en faisant preuve de l’attention raisonnablement exigible, que les circonstances effectives ne permettaient plus d’exiger le paiement des cotisations, mais pouvaient entraîner l’obligation de réparer le dommage (cf. ATF 128 V 15 consid. 2a, 126 V 443 consid. 3a, 121 III 388 consid. 3b, la jurisprudence rendue à propos de l’ancien art. 82 al. 1er du règlement du 31 octobre 1947 sur l’assurance-vieillesse et survivants [RAVS ; RS 831.101] demeurant applicable ; ATF du 11 septembre 2007, H 220/06, consid. 3.3 et du 8 mai 2006, H 18/06, consid. 4.2). Dans le cas d'une faillite, cette insolvabilité est constatée au moment de la publication de l'état de collocation (RCC 1992 p. 502) ou, en cas de suspension de la liquidation de la faillite par défaut d'actifs, de la publication de cette suspension (VSI 2003/6 p. 435 ; ATF 129 V 193 consid. 2.3) : c'est à ce moment que prend naissance la créance en réparation du dommage et que, au plus tôt, la caisse subit un dommage et a connaissance de celui-ci. c) En l'espèce, le délai part donc du 16 janvier 2009, date de la publication de l'état de collocation. La décision en réparation du dommage, notifiée le 12 octobre 2009, est par conséquent intervenue dans le délai de deux ans prescrit par l’art. 52 al. 3 LAVS.</w:t>
      </w:r>
    </w:p>
    <w:p>
      <w:r>
        <w:rPr>
          <w:b/>
        </w:rPr>
        <w:t>E. 4</w:t>
      </w:r>
    </w:p>
    <w:p>
      <w:r>
        <w:t>L’intéressée a formé opposition le 2 novembre 2009, soit dans les 30 jours à compter de la notification de la décision. Elle a ensuite reçu la décision sur opposition le 12 novembre 2009 et interjeté recours le 10 décembre 2009. Ce recours, daté du 1er janvier 2010 a été reçu par la caisse le 11 décembre 2009 puis transmis par la caisse au Tribunal de céans. Le recours, respectant la forme et le délai légal (art. 38 et 60 al. 1 LPGA), est recevable.</w:t>
      </w:r>
    </w:p>
    <w:p>
      <w:r>
        <w:rPr>
          <w:b/>
        </w:rPr>
        <w:t>E. 5</w:t>
      </w:r>
    </w:p>
    <w:p>
      <w:r>
        <w:t>a) Aux termes de l’art. 52 al. 1er LAVS, l’employeur qui, intentionnellement ou par négligence grave, n’observe pas des prescriptions et cause ainsi un dommage à l’assurance, est tenu à réparation. Il sied de rappeler que cet article est une disposition spéciale (RCC 1989, p. 117).</w:t>
      </w:r>
    </w:p>
    <w:p>
      <w:r>
        <w:t>A/4591/2009 - 8/13 - La nouvelle teneur de l’art. 52 al. 1er LAVS en vigueur depuis le 1er janvier 2003 reprend l'ancien art. 52 LAVS quasiment sans modification. Les termes « caisse de compensation » sont remplacés par « assurances », sans que cela n’entraîne un changement quand aux conditions de la responsabilité de l’employeur (ATF 129 V 13 sv. consid. 3.5). Le TF a ainsi déjà affirmé que l’on ne pouvait inférer ni du message du Conseil fédéral concernant la 11ème révision de l’AVS ni des travaux préparatoires de la LPGA des raisons de s’écarter de la jurisprudence constante relative à l’art. 52 LAVS. b) L'article 11 LAFam renvoie à l'article 12 LAVS s'agissant de l'obligation de s'affilie de l'employeur. L'art. 14 al. 1er LAVS en corrélation avec les art. 34 et suivants RAVS, prescrit l'obligation pour l'employeur de déduire sur chaque salaire la cotisation du salarié et de verser celle-ci à la caisse de compensation avec sa propre cotisation. Les employeurs doivent envoyer aux caisses, périodiquement, les pièces comptables concernant les salaires versés à leurs salariés, de manière à ce que les cotisations paritaires puissent être calculées et faire l'objet de décisions. L'obligation de payer les cotisations et de fournir les décomptes est, pour l'employeur, une tâche de droit public prescrite par la loi. A cet égard, le Tribunal fédéral des assurances a déclaré, à réitérées reprises, que la responsabilité de l'employeur au sens de l'art. 52 LAVS est liée au statut de droit public (ATF 112 V 155, consid. 5; RCC 1987, p. 220). L'employeur qui ne s'acquitte pas de cette tâche commet une violation des prescriptions au sens de l'art. 52 LAVS, ce qui entraîne pour lui l'obligation de réparer entièrement le dommage ainsi occasionné (ATF 111 V 173, consid. 2; 108 V 186, consid. 1a, 192 consid. 2a; RCC 1985, p. 646, consid. 3a). c) Lorsque l'employeur est une personne morale, ses organes répondent solidairement, à titre subsidiaire, du dommage causé par celui-ci, notamment quand la personne morale n'existe plus au moment où la responsabilité est engagée (No 6003 des directives de l’Office fédéral des assurances sociales sur la perception des cotisations, ci-après : DP; ATF 114 V 79, consid. 3; 113 V 256, consid. 3c; RCC 1988, p. 136, consid. 3c; ATF 111 V 173, RCC 1985, p. 649, consid. 2.). La notion d’organe au sens de l’art. 52 LAVS comprend non seulement les organes formellement nommés, qu’ils aient fait usage ou non de cette compétence, mais également les organes dirigeants matériels, soit les personnes qui prennent les décisions réservées aux organes formels ou qui se sont chargées de la gestion proprement dite, concourant ainsi à la formation de la volonté sociale d’une manière déterminante (ATF 132 III 523 consid. 4.5, 128 III 29 consid. 3a). d) Si la personne morale compte plusieurs organes, ils répondent solidairement du dommage qu’ils ont causé (ATF 119 V 78 ; ATF 108 V 189 = RCC 1983 p. 102).</w:t>
      </w:r>
    </w:p>
    <w:p>
      <w:r>
        <w:t>A/4591/2009 - 9/13 -</w:t>
      </w:r>
    </w:p>
    <w:p>
      <w:r>
        <w:rPr>
          <w:b/>
        </w:rPr>
        <w:t>E. 6</w:t>
      </w:r>
    </w:p>
    <w:p>
      <w:r>
        <w:t>Pour que l’organe, formel ou de fait, soit tenu de réparer le dommage causé à la caisse de compensation en raison du non-paiement des cotisations sociales, il faut que les conditions de l’art. 52 al. 1er LAVS soient réalisées, ce qui suppose que l’organe ait violé intentionnellement ou par une négligence grave les devoirs qui lui incombaient et qu’il existe un lien de causalité adéquate entre le manquement qui lui est imputable et le préjudice subi. La caisse de compensation qui constate qu'elle a subi un dommage par suite de la non-observation de prescriptions peut admettre que l'employeur a violé celles-ci intentionnellement ou du moins par négligence grave, dans la mesure où il n'existe pas d'indice faisant croire à la légitimité de son comportement ou à l'absence d'une faute (ATFA du 28 juin 1982, RCC 1983, p. 101). Celui qui appartient au conseil d’administration d’une société et qui ne veille pas au versement des cotisations courantes et à l’acquittement des cotisations arriérées est réputé manquer à ses devoirs (cf. ATFA du 30 novembre 2004, H 96/03, consid. 7.3.1, publié in SJ 2005 I p. 272). La négligence grave mentionnée à l’art. 52 al. 1er LAVS est admise très largement par la jurisprudence. Se rend coupable d’une négligence grave l’employeur qui ne respecte par la diligence que l’on peut et doit en général attendre, en matière de gestion, d’un employeur de la même catégorie. Dans le cas d’une société anonyme, il y a en principe lieu de poser des exigences sévères en ce qui concerne l’attention que la société doit accorder, en tant qu’employeur, au respect des prescriptions de droit public sur le paiement des cotisations d’assurances sociales. Les mêmes exigences s’imposent également lorsqu’il s’agit d’apprécier la responsabilité subsidiaire des organes de l’employeur (ATFA du 5 mars 1996 publié in SVR 1996 n. 98 p. 299, consid. 2c). Par exemple, les administrateurs d’une société qui se trouvent dans une situation financière désastreuse qui parent au plus pressé, en réglant les dettes les plus urgentes à l’exception des dettes de cotisations sociales, dont l’existence et l’importance leur sont connues, sans qu’il ne puissent guère espérer, au regard de la situation, que la société puisse s’acquitter des cotisations en souffrance dans un délai raisonnable (cf. ATF 108 V 183 consid. 2), commettent une négligence grave au sens de l’art. 52 al. 1er LAVS (ATFA précité du 5 mars 1996, consid. 3 ; cf. ATF 108 V 189 consid. 4). Enfin, la jurisprudence estime qu’il existe, en règle générale, un lien de causalité adéquate entre l’inaction de l’organe et le non-paiement des cotisations, sous réserve du cas où l’administrateur est entré en fonction alors que la société était déjà surendettée (ATF 119 V 401 consid. 4c), de sorte que celui-ci répond solidairement de tout le dommage subi par l’assurance en cas de faillite de la société (ATF 132 III 523 et les références). On peut toutefois envisager qu’un employeur cause un dommage à la caisse de compensation en violant intentionnellement les prescriptions en matière d’AVS sans que cela n’entraîne pour autant une obligation de réparer le préjudice. Tel est le cas lorsque l’inobservation des prescriptions apparaît au vu des circonstances comme légitime et non fautive (ATF 108 V 186 consid. 1b ; RCC 1985 p. 603 consid. 2, 647 consid. 3a). Il peut ainsi arriver qu’en retardant le paiement de</w:t>
      </w:r>
    </w:p>
    <w:p>
      <w:r>
        <w:t>A/4591/2009 - 10/13 - cotisations, l’employeur parvienne à maintenir son entreprise en vie, par exemple lors d’une passe délicate dans la trésorerie. Mais il faut alors, pour qu’un tel comportement ne tombe pas ultérieurement sous le coup de l’art. 52 LAVS que l’on puisse admettre que l’employeur avait au moment où il a pris sa décision des raisons sérieuses et objectives de penser qu’il pourrait s’acquitter des cotisations dues dans un délai raisonnable (ATFA 277/01 du 29 août 2002 consid. 2 ; ATF 108 V 188). La jurisprudence n’admet en réalité que de manière très exceptionnelle qu’un employeur puisse décider de retarder le paiement des cotisations afin de maintenir son entreprise en vie lors d’une passe délicate dans la trésorerie (ATFA 154/00 du 22 août 2000 consid. 2c). De même, il peut être tenu compte dans l'appréciation générale du cas, du fait qu'une très courte période de cotisation impayée est en cause (par exemple trois mois dans l'ATF 121 V 243).</w:t>
      </w:r>
    </w:p>
    <w:p>
      <w:r>
        <w:rPr>
          <w:b/>
        </w:rPr>
        <w:t>E. 7</w:t>
      </w:r>
    </w:p>
    <w:p>
      <w:r>
        <w:t>À teneur de l’art. 71 de la loi du 12 septembre 1985 sur la procédure administrative (LPA), l’autorité peut, d’office ou sur requête, ordonner l’appel en cause de tiers dont la situation juridique est susceptible d’être affectée par l’issue de la procédure. Dans ce cas, la décision leur devient opposable. D’une manière générale, dans les cantons qui comme celui de Genève connaissent cette institution de procédure, l’appel en cause permet de contraindre des tiers qui ne possèdent pas la qualité de partie faute d’en satisfaire les conditions à participer à la procédure afin de leur rendre opposable la décision, respectivement le jugement qui doit être rendu à son issue (cf. ATF 125 V 94 consid. 8b). L’appel en cause n’est pas destiné à faire intervenir ou à étendre la procédure à des personnes qui bénéficient déjà de la qualité de partie et qui ne participent pas pour une raison quelconque à la procédure. Il vise bien plutôt à préjuger un rapport de droit entre l’appelé en cause et une partie principale dans une procédure pendante entre les parties principales. Dans la mesure où il a pour fonction d’éviter le déroulement d’une autre procédure sur les mêmes questions litigieuses, l’appel en cause est dicté par un souci d’économie de procédure. Il permet également de prévenir le prononcé de décisions ou jugements contradictoires. Le tiers appelé en cause doit naturellement posséder la capacité d’être partie et la capacité d’ester (cf. ATFA non publié du 25 août 2003, B 47/02, consid. 3.2.1).</w:t>
      </w:r>
    </w:p>
    <w:p>
      <w:r>
        <w:rPr>
          <w:b/>
        </w:rPr>
        <w:t>E. 8</w:t>
      </w:r>
    </w:p>
    <w:p>
      <w:r>
        <w:t>S'agissant du montant du dommage, il doit être réduit de 8'186 fr 60 à 2'306 fr 75 compte tenu du montant des salaires versés en 2006, qui ont été communiqués au cours de la présente procédure. Il est de plus limité aux cotisations dues jusqu'au 31</w:t>
      </w:r>
    </w:p>
    <w:p>
      <w:r>
        <w:t>A/4591/2009 - 12/13 - décembre 2006, de sorte qu'il doit être admis. Le recours sera donc partiellement admis, en ce qui concerne uniquement le montant du dommage. Cela étant, aucun motif d'exculpation ne peut être retenu, ni aucune réduction du dommage supplémentaire effectuée. Le recours sera donc rejeté pour le surplus.</w:t>
      </w:r>
    </w:p>
    <w:p>
      <w:r>
        <w:t>A/4591/2009 - 13/13 -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