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ATAS/642/2024 vom 23. August 2024</w:t>
      </w:r>
    </w:p>
    <w:p>
      <w:r>
        <w:t>GE Cour de justice, 2024-08-23, FR</w:t>
      </w:r>
    </w:p>
    <w:p>
      <w:r>
        <w:rPr>
          <w:b/>
        </w:rPr>
        <w:t xml:space="preserve">Quelle: </w:t>
      </w:r>
      <w:r>
        <w:t>https://mcp.opencaselaw.ch/entscheid/ge_gerichte_ATAS_642_2024</w:t>
      </w:r>
    </w:p>
    <w:p>
      <w:r>
        <w:t>FR: GE_GERICHTE ATAS/642/2024 du 23 août 2024</w:t>
      </w:r>
    </w:p>
    <w:p>
      <w:r>
        <w:t>IT: GE_GERICHTE ATAS/642/2024 del 23 agosto 2024</w:t>
      </w:r>
    </w:p>
    <w:p>
      <w:pPr>
        <w:pStyle w:val="Heading2"/>
      </w:pPr>
      <w:r>
        <w:t>Volltext</w:t>
      </w:r>
    </w:p>
    <w:p>
      <w:r>
        <w:t>Siégeant :Joanna JODRY, Présidente</w:t>
      </w:r>
    </w:p>
    <w:p>
      <w:r>
        <w:t>RÉPUBLIQUE ET</w:t>
      </w:r>
    </w:p>
    <w:p>
      <w:r>
        <w:t>CANTON DE GEN ÈVE POUVOIR JUDICIAIRE</w:t>
      </w:r>
    </w:p>
    <w:p>
      <w:r>
        <w:t>A/2431/2024 ATAS/642/2024 COUR DE JUSTICE Chambre des assurances sociales Arrêt du 23 août 2024 Chambre 10</w:t>
      </w:r>
    </w:p>
    <w:p>
      <w:r>
        <w:t>En la cause A______</w:t>
      </w:r>
    </w:p>
    <w:p>
      <w:r>
        <w:t>recourante</w:t>
      </w:r>
    </w:p>
    <w:p>
      <w:r>
        <w:t>contre OFFICE DE L'ASSURANCE-INVALIDITÉ POUR LES ASSURÉS RÉSIDANT À L’ÉTRANGER intimé</w:t>
      </w:r>
    </w:p>
    <w:p>
      <w:r>
        <w:t>A/2431/2024 - 2/4 - Attendu, EN FAIT, que par décision du 30 mai 2024, l’office de l’assurance-invalidité pour les assurés résidant à l’étranger (ci-après : OAIE) a rejeté la demande de rente d’invalidité de Madame A______ (ci-après : l’assurée), domiciliée en France ; Que la voie de recours indiquée dans cette décision est le recours au Tribunal administratif fédéral ; Que par acte du 17 juillet 2024, l'assurée a recouru contre cette décision par-devant la chambre des assurances sociales de la Cour de justice du canton de Genève ; Que par écriture du 19 août 2024, l’OAIE a soulevé l’incompétence de la chambre de céans et a conclu à ce que la cause soit transférée au Tribunal administratif fédéral ;</w:t>
      </w:r>
    </w:p>
    <w:p>
      <w:r>
        <w:t>Considérant, EN DROIT, que la chambre de céans doit examiner d’office si elle est compétente pour connaître de l’affaire dont elle a été saisie (art. 11 al. 2 de la loi sur la procédure administrative, du 12 septembre 1985 - LPA - E 5 10) ; Que si l’affaire a été portée à tort devant elle, la chambre de céans doit transmettre l’affaire à l’autorité compétente, respectivement à la juridiction compétente (art. 58 al. 3 de la loi fédérale sur la partie générale du droit des assurances sociales du 6 octobre 2000 - LPGA - RS 830.1 ; art. 11 al. 3 LPA) ; Que, selon l’art. 133 al. 4 let. b de la loi sur l'organisation judiciaire, du 26 septembre 2010 (LOJ - E 2 05), le juge qui préside la composition peut prendre seul les décisions finales d’irrecevabilité pour raison d’incompétence manifeste au sens de l’art. 64 al. 2 LPA ; Que, selon l'art. 134 al. 1 let. a ch. 2 LOJ, la chambre des assurances sociales de la Cour de justice connaît en instance unique des contestations prévues à l’art. 56 LPGA qui sont relatives à la loi fédérale sur l’assurance-invalidité du 19 juin 1959 (LAI - 831.20) ; Que d’après l'art. 58 al. 2 LPGA, si l'assuré est domicilié à l'étranger, le tribunal des assurances compétent est celui du canton de son dernier domicile en Suisse ou celui du canton de domicile de son dernier employeur suisse ; Que, toutefois, en dérogation à cette disposition, l'art. 69 al. 1 let. b LAI précise que les décisions de l'OAIE peuvent directement faire l'objet d'un recours devant le Tribunal administratif fédéral ; Que la décision attaquée a été rendue par l’OAIE ; Qu’elle mentionnait d’ailleurs explicitement la voie du recours au Tribunal administratif fédéral ; Que la chambre de céans est incompétente pour statuer sur le recours ; Qu’il lui incombe de transmettre d’office le recours au Tribunal administratif fédéral (art. 58 al. 3 LPGA et 64 al. 2 LPA), sans instruction préalable compte tenu de l’issue manifeste à lui donner sur la question de la recevabilité (art. 72 et 89A LPA) ;</w:t>
      </w:r>
    </w:p>
    <w:p>
      <w:r>
        <w:t>A/2431/2024 - 3/4 - Qu’il sera en l’occurrence statué sans frais devant la chambre de céans, nonobstant l’art. 69 al. 1bis LAI.</w:t>
      </w:r>
    </w:p>
    <w:p>
      <w:r>
        <w:t>A/2431/2024 - 4/4 - PAR CES MOTIFS, LA PRÉSIDENTE : Vu l'art. 133 al. 4 let. b de la loi sur l’organisation judiciaire du 26 septembre 2010 (LOJ - E 2 05) 1. Déclare le recours irrecevable. 2. Le transmet au Tribunal administratif fédéral. 3. Renonce à percevoir l'émolument.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Joanna JODRY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