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ATAS/640/2023 vom 29. August 2023</w:t>
      </w:r>
    </w:p>
    <w:p>
      <w:r>
        <w:t>GE Cour de justice, 2023-08-29, FR</w:t>
      </w:r>
    </w:p>
    <w:p>
      <w:r>
        <w:rPr>
          <w:b/>
        </w:rPr>
        <w:t xml:space="preserve">Quelle: </w:t>
      </w:r>
      <w:r>
        <w:t>https://mcp.opencaselaw.ch/entscheid/ge_gerichte_ATAS_640_2023</w:t>
      </w:r>
    </w:p>
    <w:p>
      <w:r>
        <w:t>FR: GE_GERICHTE ATAS/640/2023 du 29 août 2023</w:t>
      </w:r>
    </w:p>
    <w:p>
      <w:r>
        <w:t>IT: GE_GERICHTE ATAS/640/2023 del 29 agosto 2023</w:t>
      </w:r>
    </w:p>
    <w:p>
      <w:pPr>
        <w:pStyle w:val="Heading2"/>
      </w:pPr>
      <w:r>
        <w:t>Volltext</w:t>
      </w:r>
    </w:p>
    <w:p>
      <w:r>
        <w:t>Siégeant : Catherine TAPPONNIER, présidente</w:t>
      </w:r>
    </w:p>
    <w:p>
      <w:r>
        <w:t>RÉPUBLIQUE ET</w:t>
      </w:r>
    </w:p>
    <w:p>
      <w:r>
        <w:t>CANTON DE GEN ÈVE POUVOIR JUDICIAIRE</w:t>
      </w:r>
    </w:p>
    <w:p>
      <w:r>
        <w:t>A/2236/2023 ATAS/640/2023 COUR DE JUSTICE Chambre des assurances sociales Arrêt du 29 août 2023 Chambre 4</w:t>
      </w:r>
    </w:p>
    <w:p>
      <w:r>
        <w:t>En la cause A______ représenté par Me Andres PEREZ, avocat</w:t>
      </w:r>
    </w:p>
    <w:p>
      <w:r>
        <w:t>recourant</w:t>
      </w:r>
    </w:p>
    <w:p>
      <w:r>
        <w:t>contre OFFICE DE L'ASSURANCE-INVALIDITÉ DU CANTON DE GENÈVE</w:t>
      </w:r>
    </w:p>
    <w:p>
      <w:r>
        <w:t>intimé</w:t>
      </w:r>
    </w:p>
    <w:p>
      <w:r>
        <w:t>A/2236/2023 - 2/3 - ATTENDU EN FAIT Que par décision du 30 mai 2023, l’office de l’assurance-invalidité du canton de Genève (ci-après : l’OAI) a confirmé à Monsieur A______ l’octroi d’une rente entière d’invalidité ainsi que d’une rente complémentaire pour sa fille B______ ; Que le 3 juillet 2023, l’assuré, par l’intermédiaire de son conseil, a interjeté recours contre cette décision concluant à l’octroi d’une rente complémentaire pour son fils C______ ; Qu’un délai a été fixé à l’OAI au 2 août 2023 pour répondre et déposer son dossier ; Que par pli du 2 août 2023, l’OAI a indiqué s’en rapporter intégralement aux conclusions de la caisse cantonale genevoise de compensation du 28 juillet 2023 et a communiqué sa nouvelle décision du 17 juillet 2023 laquelle octroyait une rente complémentaire au recourant également pour son fils C______ ; Que par écriture du 24 août 2023, le recourant a indiqué que le recours était devenu sans objet et conclu à ce que l’OAI soit condamné à des dépens. CONSIDÉRANT EN DROIT Qu’aux termes de l’art. 53 al. 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Que l’assuré, représenté par un mandataire, se verra allouer des dépens d’un montant de CHF 1'000.-, à charge de l’OAI ; Vu l'art. 133 al. 3 et 4 let. a de la loi sur l’organisation judiciaire du 26 septembre 2010 (LOJ - E 2 05). ***</w:t>
      </w:r>
    </w:p>
    <w:p>
      <w:r>
        <w:t>A/2236/2023 - 3/3 - PAR CES MOTIFS, LA PRÉSIDENTE DE LA CHAMBRE DES ASSURANCES SOCIALES : 1. Prend acte de la décision rendue par l’intimé le 17 juillet 2023. 2. Constate que le recours est devenu sans objet. 3. Raye la cause du rôle. 4. Alloue au recourant une indemnité de CHF 1'000.- à titre de dépens à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