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ATAS/640/2022 vom 6. Juli 2022</w:t>
      </w:r>
    </w:p>
    <w:p>
      <w:r>
        <w:t>GE Cour de justice, 2022-07-06, FR</w:t>
      </w:r>
    </w:p>
    <w:p>
      <w:r>
        <w:rPr>
          <w:b/>
        </w:rPr>
        <w:t xml:space="preserve">Quelle: </w:t>
      </w:r>
      <w:r>
        <w:t>https://mcp.opencaselaw.ch/entscheid/ge_gerichte_ATAS_640_2022</w:t>
      </w:r>
    </w:p>
    <w:p>
      <w:r>
        <w:t>FR: GE_GERICHTE ATAS/640/2022 du 6 juillet 2022</w:t>
      </w:r>
    </w:p>
    <w:p>
      <w:r>
        <w:t>IT: GE_GERICHTE ATAS/640/2022 del 6 luglio 2022</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A/2227/2020 - 9/18 -</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4</w:t>
      </w:r>
    </w:p>
    <w:p>
      <w:r>
        <w:t>Interjeté dans la forme et le délai prévus par la loi, compte tenu de la suspension des délais pour la période du 15 juillet au 15 août inclusivement (art. 38 al. 4 let. b LPGA et art. 89C let. b LPA), le recours est recevable (art. 56 ss LPGA et 62 ss LPA).</w:t>
      </w:r>
    </w:p>
    <w:p>
      <w:r>
        <w:rPr>
          <w:b/>
        </w:rPr>
        <w:t>E. 5</w:t>
      </w:r>
    </w:p>
    <w:p>
      <w:r>
        <w:t>Le litige porte sur le bien-fondé de la demande de restitution de l'intimé de CHF 5'890.- afférente à la période du 1er avril 2015 et le 31 octobre 2018. Cette question dépend notamment de celle de savoir s'il y a lieu de prendre en considération un gain potentiel de la recourante entre avril 2015 et décembre 2017, étant précisé que l'intimé admet qu'il n'y a pas lieu d'inclure un tel gain dans les revenus déterminants dès janvier 2018, sans pour autant modifier ses conclusions. Selon la décision du 5 octobre 2018, CHF 4'011.- de ce montant ont trait à la restitution des prestations complémentaires fédérales et CHF 1'799.- à celle des prestations complémentaires cantonales. Est également litigieux le droit aux prestations dès le 1er janvier 2020, lequel fait l'objet de la décision sur opposition à la décision du 2 décembre 2019, dont est recours. La recourante conteste également l'inclusion d'un gain potentiel dans le calcul des prestations. Dans la mesure où ce gain a été supprimé dans les calculs dès le 1er juin 2021, la période litigieuse s'étend de janvier 2020 à mai 2021.</w:t>
      </w:r>
    </w:p>
    <w:p>
      <w:r>
        <w:rPr>
          <w:b/>
        </w:rPr>
        <w:t>E. 6</w:t>
      </w:r>
    </w:p>
    <w:p>
      <w:r>
        <w:t>a. S'agissant des prestations complémentaires fédérales, selon l'art. 25 al. 1 1ère phrase LPGA, en relation avec l'art. 2 al. 1 let. a de l'ordonnance sur la partie générale du droit des assurances sociales du</w:t>
      </w:r>
    </w:p>
    <w:p>
      <w:r>
        <w:rPr>
          <w:b/>
        </w:rPr>
        <w:t>E. 11</w:t>
      </w:r>
    </w:p>
    <w:p>
      <w:r>
        <w:t>Partant, le calcul des prestations dues se présente comme suit: - Plan de calcul pour avril et mai 2015 : CHF 1'978.- : aucune modification du calcul de l'intimé, dès lors qu'aucun gain potentiel n'a été inclus dans les revenus déterminants durant les deux premiers mois. - Plan de calcul pour de juin à décembre 2016 : Dépenses reconnues PCF PCC</w:t>
      </w:r>
    </w:p>
    <w:p>
      <w:r>
        <w:t>37'976.00 47'098.00 Revenu déterminant</w:t>
      </w:r>
    </w:p>
    <w:p>
      <w:r>
        <w:t>Report de prestations</w:t>
      </w:r>
    </w:p>
    <w:p>
      <w:r>
        <w:t>4'604.10 Rentes AVS 1'032.00 1'032.00 Fortune 3'939.65 7'386.35 Rente 2ème pilier 22'651.55 22'651.55 Allocations familiales 4'800.00 4'800.00 Total 33'371.90 42'248.70 Dépenses reconnues moins revenu déterminant 4'604.10 4'849.30 PCF ET PCC dues pendant 7 mois : 5'514.00 au total - Plan de calcul pour janvier et février 2016 : Dépenses reconnues PCF PCC</w:t>
      </w:r>
    </w:p>
    <w:p>
      <w:r>
        <w:t>37'976.00 47'098.00 Revenu déterminant</w:t>
      </w:r>
    </w:p>
    <w:p>
      <w:r>
        <w:t>Report de prestations</w:t>
      </w:r>
    </w:p>
    <w:p>
      <w:r>
        <w:t>5'552.80 Rentes AVS 1'032.00 1'032.00 Fortune 3'939.65 9'155.85</w:t>
      </w:r>
    </w:p>
    <w:p>
      <w:r>
        <w:t>A/2227/2020 - 14/18 - Rente 2ème pilier 22'651.55 22'651.55 Allocations familiales 4'800.00 4'800.00 Total 33'423.20 43'192.20 Dépenses reconnues moins revenu déterminant 5'552.80 3'905.80 PCF ET PCC dues pendant 2 mois : 1'576.00 au total - Plan de calcul de mars à novembre 2016 : Dépenses reconnues PCF PCC</w:t>
      </w:r>
    </w:p>
    <w:p>
      <w:r>
        <w:t>30'296.00 36'667.00 Revenu déterminant</w:t>
      </w:r>
    </w:p>
    <w:p>
      <w:r>
        <w:t>Report de prestations</w:t>
      </w:r>
    </w:p>
    <w:p>
      <w:r>
        <w:t>532.90 Rentes AVS 684.00 684.00 Fortune 1'627.55 3'051.70 Rente 2ème pilier 22'651.55 22'651.55 Allocations familiales 4'800.00 4'800.00 Total 29'763.10 31'720.5 Dépenses reconnues moins revenu déterminant 532.90 4'946.85 PCF ET PCC dues pendant 9 mois : 4'110.00 au total - Plan de calcul pour décembre 2016 : Dépenses reconnues PCF PCC</w:t>
      </w:r>
    </w:p>
    <w:p>
      <w:r>
        <w:t>40'376.00 49'498.00 Revenu déterminant</w:t>
      </w:r>
    </w:p>
    <w:p>
      <w:r>
        <w:t>Report de prestations</w:t>
      </w:r>
    </w:p>
    <w:p>
      <w:r>
        <w:t>9'368.80 Rentes AVS 1'032.00 1'032.00 Fortune 3'939.65 7'386.35</w:t>
      </w:r>
    </w:p>
    <w:p>
      <w:r>
        <w:t>A/2227/2020 - 15/18 - Rente 2ème pilier 21'235.55 21'235.55 Allocations familiales 4'800.00 4'800.00 Total 31'007.20 39'023.25 Dépenses reconnues moins revenu déterminant 9'368.80 10'474.75 PCF ET PCC dues pendant 1 mois : 1'654.00 au total - Plan de calcul pour 2017: Dépenses reconnues PCF PCC</w:t>
      </w:r>
    </w:p>
    <w:p>
      <w:r>
        <w:t>40'376.00 49'498.00 Revenu déterminant</w:t>
      </w:r>
    </w:p>
    <w:p>
      <w:r>
        <w:t>Report de prestations</w:t>
      </w:r>
    </w:p>
    <w:p>
      <w:r>
        <w:t>9'274.60 Rentes AVS 1'032.00 1'032.00 Fortune 4'033.85 7'563.45 Rente 2ème pilier 21'235.55 21'235.55 Allocations familiales 4'800.00 4'800.00 Total 31'101.40 43'905.60 Dépenses reconnues moins revenu déterminant 9'274.60 5'592.40 PCF ET PCC dues pendant 1 an : 14'867.00 au total - Plan de calcul de janvier à août 2018: Dépenses reconnues PCF PCC</w:t>
      </w:r>
    </w:p>
    <w:p>
      <w:r>
        <w:t>40'376.00 49'498.00 Revenu déterminant</w:t>
      </w:r>
    </w:p>
    <w:p>
      <w:r>
        <w:t>Report de prestations</w:t>
      </w:r>
    </w:p>
    <w:p>
      <w:r>
        <w:t>8'853.75 Rentes AVS 1'032.00 1'032.00 Fortune 4'454.65 8'352.50</w:t>
      </w:r>
    </w:p>
    <w:p>
      <w:r>
        <w:t>A/2227/2020 - 16/18 - Produits de la fortune 0.05 0.05 Rente 2ème pilier 21'235.55 21'235.55 Allocations familiales 4'800.00 4'800.00 Total 31'522.25 44'273.85 Dépenses reconnues moins revenu déterminant 8'853.75 5'224.15 PCF ET PCC dues pendant 8 mois : 9'385.00 au total - Plan de calcul pour septembre et octobre 2018 Dépenses reconnues PCF PCC</w:t>
      </w:r>
    </w:p>
    <w:p>
      <w:r>
        <w:t>40'376.00 49'498.00 Revenu déterminant</w:t>
      </w:r>
    </w:p>
    <w:p>
      <w:r>
        <w:t>Report de prestations</w:t>
      </w:r>
    </w:p>
    <w:p>
      <w:r>
        <w:t>9'825.75 Rentes AVS 1'032.00 1'032.00 Fortune 4'454.65 8'352.50 Produits de la fortune 0.05 0.05 Rente 2ème pilier 20'263.55 20'263.55 Allocations familiales 4'800.00 4'800.00 Total 30'550.25 44'273.85 Dépenses reconnues moins revenu déterminant 9'825.75 5'224.15 PCF ET PCC dues pendant 2 mois : 2'508.00 au total Il résulte de ce qui précède que pendant la période d'avril 2015 à octobre 2018, l'intimé aurait dû verser des prestations complémentaires fédérales et cantonales d'un total de CHF 41'592.-. Or, il n'a versé durant cette même période que CHF 39'791.-. Partant la demande de restitution de CHF 5'890.- est infondée.</w:t>
      </w:r>
    </w:p>
    <w:p>
      <w:r>
        <w:rPr>
          <w:b/>
        </w:rPr>
        <w:t>E. 12</w:t>
      </w:r>
    </w:p>
    <w:p>
      <w:r>
        <w:t>La recourante requiert également dans son recours que l'intimé se prononce sur la prise en compte de ses enfants dans le calcul des prestations depuis 2015. Toutefois, le paiement rétroactif de prestations complémentaires n'entre pas en ligne de compte, lorsque le droit à celles-ci s'établit dans le cadre d'une demande</w:t>
      </w:r>
    </w:p>
    <w:p>
      <w:r>
        <w:t>A/2227/2020 - 17/18 - en restitution (ATF 122 V 24 ss et KIESER, ad art. 24 ch. 57). Ainsi, la question de savoir si l'intimé a correctement tenu compte des enfants dans ses calculs des prestations dues pendant la période d'avril 2015 à octobre 2018 peut rester ouverte.</w:t>
      </w:r>
    </w:p>
    <w:p>
      <w:r>
        <w:rPr>
          <w:b/>
        </w:rPr>
        <w:t>E. 13</w:t>
      </w:r>
    </w:p>
    <w:p>
      <w:r>
        <w:t>S'agissant des prestations dues dès le 1er janvier 2020, l'intimé admet lui-même qu'il ne convient pas de tenir compte d'un gain potentiel dès le 1er janvier 2018. Partant la décision sur opposition aux décisions des 2 décembre 2019 et 21 avril 2020, qui tient compte d'un gain potentiel, est erronée. Elle doit par conséquent également être annulée et la cause renvoyée à l'intimé pour recalcul des prestations dues de janvier 2020 à juin 2021 et nouvelle décision.</w:t>
      </w:r>
    </w:p>
    <w:p>
      <w:r>
        <w:rPr>
          <w:b/>
        </w:rPr>
        <w:t>E. 14</w:t>
      </w:r>
    </w:p>
    <w:p>
      <w:r>
        <w:t>Le recours sera par conséquent admis. Les décisions sur opposition du 18 juin 2020, afférentes à la demande de restitution de CHF 5'890.- (décision initiale du 5 octobre 2018) et à la fixation du droit aux prestations dès le 1er janvier 2020 (décisions initiales du 2 décembre 2019 et du 21 avril 2020) seront ainsi annulées et la cause sera renvoyée à l'intimé pour recalcul des prestations complémentaires fédérales et cantonales dues de janvier 2020 à mai 2021, sans tenir compte d'un gain potentiel, et nouvelle décision.</w:t>
      </w:r>
    </w:p>
    <w:p>
      <w:r>
        <w:rPr>
          <w:b/>
        </w:rPr>
        <w:t>E. 15</w:t>
      </w:r>
    </w:p>
    <w:p>
      <w:r>
        <w:t>La procédure est gratuite.</w:t>
      </w:r>
    </w:p>
    <w:p>
      <w:r>
        <w:t>A/2227/2020 - 18/18 - PAR CES MOTIFS, LA CHAMBRE DES ASSURANCES SOCIALES : Statuant A la forme : 1. Déclare les recours recevables. Au fond : 2. Les admet. 3. Annule les décisions sur opposition du 18 juin 2020, afférentes à la demande de restitution de CHF 5'890.- (décision initiale du 5 octobre 2018) et à la fixation du droit aux prestations dès le 1er janvier 2020 (décisions initiales du 2 décembre 2019 et du 21 avril 2020). 4. Renvoie la cause à l'intimé pour recalcul des prestations complémentaires fédérales et cantonales dues de janvier 2020 à mai 2021, sans tenir compte d'un gain potentiel, et nouvelle décision.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MALANGA Adriana</w:t>
      </w:r>
    </w:p>
    <w:p>
      <w:r>
        <w:t>Greffière</w:t>
      </w:r>
    </w:p>
    <w:p>
      <w:r>
        <w:t>CRAMER Maya</w:t>
      </w:r>
    </w:p>
    <w:p>
      <w:r>
        <w:t>Présidente suppléante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